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F2ACE" w:rsidRDefault="00A6782D">
      <w:pPr>
        <w:pStyle w:val="Normale1"/>
        <w:jc w:val="right"/>
        <w:outlineLvl w:val="0"/>
        <w:rPr>
          <w:b/>
          <w:sz w:val="22"/>
        </w:rPr>
      </w:pPr>
      <w:r>
        <w:rPr>
          <w:b/>
          <w:sz w:val="22"/>
        </w:rPr>
        <w:tab/>
      </w:r>
    </w:p>
    <w:p w:rsidR="00CF2ACE" w:rsidRDefault="00A6782D">
      <w:pPr>
        <w:pStyle w:val="Normale1"/>
        <w:jc w:val="right"/>
        <w:outlineLvl w:val="0"/>
        <w:rPr>
          <w:b/>
          <w:iCs/>
          <w:sz w:val="22"/>
          <w:szCs w:val="22"/>
        </w:rPr>
      </w:pPr>
      <w:r>
        <w:rPr>
          <w:b/>
          <w:iCs/>
          <w:sz w:val="22"/>
          <w:szCs w:val="22"/>
        </w:rPr>
        <w:t>Allegato A2</w:t>
      </w:r>
    </w:p>
    <w:p w:rsidR="00CF2ACE" w:rsidRDefault="00CF2ACE">
      <w:pPr>
        <w:pStyle w:val="Normale1"/>
        <w:jc w:val="right"/>
        <w:outlineLvl w:val="0"/>
        <w:rPr>
          <w:b/>
          <w:iCs/>
          <w:sz w:val="22"/>
          <w:szCs w:val="22"/>
        </w:rPr>
      </w:pPr>
    </w:p>
    <w:p w:rsidR="00CF2ACE" w:rsidRDefault="00CF2ACE">
      <w:pPr>
        <w:pStyle w:val="Normale1"/>
        <w:jc w:val="right"/>
        <w:outlineLvl w:val="0"/>
        <w:rPr>
          <w:b/>
          <w:iCs/>
          <w:sz w:val="22"/>
          <w:szCs w:val="22"/>
        </w:rPr>
      </w:pPr>
    </w:p>
    <w:p w:rsidR="00CF2ACE" w:rsidRDefault="00CF2ACE">
      <w:pPr>
        <w:pStyle w:val="Normale1"/>
        <w:ind w:left="6663"/>
      </w:pPr>
    </w:p>
    <w:p w:rsidR="00CF2ACE" w:rsidRDefault="00CF2ACE">
      <w:pPr>
        <w:pStyle w:val="Normale1"/>
        <w:rPr>
          <w:color w:val="000000"/>
          <w:sz w:val="22"/>
          <w:szCs w:val="22"/>
        </w:rPr>
      </w:pPr>
    </w:p>
    <w:tbl>
      <w:tblPr>
        <w:tblW w:w="0" w:type="auto"/>
        <w:tblInd w:w="-2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8" w:type="dxa"/>
        </w:tblCellMar>
        <w:tblLook w:val="04A0" w:firstRow="1" w:lastRow="0" w:firstColumn="1" w:lastColumn="0" w:noHBand="0" w:noVBand="1"/>
      </w:tblPr>
      <w:tblGrid>
        <w:gridCol w:w="9778"/>
      </w:tblGrid>
      <w:tr w:rsidR="00CF2ACE">
        <w:tc>
          <w:tcPr>
            <w:tcW w:w="9778" w:type="dxa"/>
            <w:tcBorders>
              <w:top w:val="single" w:sz="4" w:space="0" w:color="00000A"/>
              <w:left w:val="single" w:sz="4" w:space="0" w:color="00000A"/>
              <w:bottom w:val="single" w:sz="4" w:space="0" w:color="00000A"/>
              <w:right w:val="single" w:sz="4" w:space="0" w:color="00000A"/>
            </w:tcBorders>
            <w:shd w:val="clear" w:color="auto" w:fill="BFBFBF"/>
            <w:tcMar>
              <w:left w:w="88" w:type="dxa"/>
            </w:tcMar>
          </w:tcPr>
          <w:p w:rsidR="00CF2ACE" w:rsidRDefault="009372E2" w:rsidP="009372E2">
            <w:pPr>
              <w:jc w:val="both"/>
              <w:rPr>
                <w:rStyle w:val="Enfasiforte"/>
                <w:rFonts w:ascii="Calibri" w:hAnsi="Calibri"/>
                <w:sz w:val="28"/>
                <w:szCs w:val="28"/>
                <w:u w:val="single"/>
                <w:shd w:val="clear" w:color="auto" w:fill="FFFFFF"/>
              </w:rPr>
            </w:pPr>
            <w:r>
              <w:rPr>
                <w:rFonts w:ascii="Calibri" w:hAnsi="Calibri" w:cs="Calibri"/>
                <w:b/>
                <w:bCs/>
                <w:color w:val="000000"/>
              </w:rPr>
              <w:t xml:space="preserve">FINANZIATO DALL’UNIONE EUROPEA – INIZIATIVA NEXT GENERATION EU - </w:t>
            </w:r>
            <w:r w:rsidRPr="00FD188F">
              <w:rPr>
                <w:rFonts w:ascii="Calibri" w:hAnsi="Calibri" w:cs="Calibri"/>
                <w:b/>
                <w:bCs/>
                <w:color w:val="000000"/>
              </w:rPr>
              <w:t xml:space="preserve">PNRR - MISSIONE 4: ISTRUZIONE E RICERCA - COMPONENTE 1 – POTENZIAMENTO DELL’OFFERTA DEI SERVIZI DI ISTRUZIONE: DAGLI ASILI NIDO ALLE UNIVERSITÀ - INVESTIMENTO 1.1: PIANO PER ASILI NIDO E SCUOLE DELL’INFANZIA E SERVIZI DI EDUCAZIONE E CURA PER LA PRIMA INFANZIA </w:t>
            </w:r>
            <w:r>
              <w:rPr>
                <w:rFonts w:ascii="Calibri" w:hAnsi="Calibri" w:cs="Calibri"/>
                <w:b/>
                <w:bCs/>
                <w:color w:val="000000"/>
              </w:rPr>
              <w:t xml:space="preserve">-  </w:t>
            </w:r>
            <w:r w:rsidRPr="00FD188F">
              <w:rPr>
                <w:rFonts w:ascii="Calibri" w:hAnsi="Calibri" w:cs="Calibri"/>
                <w:b/>
                <w:bCs/>
                <w:color w:val="000000"/>
              </w:rPr>
              <w:t xml:space="preserve">PROCEDURA TELEMATICA APERTA PER L’AFFIDAMENTO DEI LAVORI DI REALIZZAZIONE DI NUOVO ASILO NIDO COMUNALE MEDIANTE IL RECUPERO DELL’AREA EX AUSL IN CORIANO CAPOLUOGO – I° STRALCIO </w:t>
            </w:r>
            <w:r w:rsidR="008F18C0">
              <w:rPr>
                <w:rFonts w:ascii="Calibri" w:hAnsi="Calibri" w:cs="Calibri"/>
                <w:b/>
                <w:bCs/>
                <w:color w:val="000000"/>
              </w:rPr>
              <w:t xml:space="preserve">– CUP </w:t>
            </w:r>
            <w:r w:rsidR="008F18C0" w:rsidRPr="00732C18">
              <w:rPr>
                <w:b/>
              </w:rPr>
              <w:t>C75E24000060001</w:t>
            </w:r>
            <w:r w:rsidR="006B557B">
              <w:rPr>
                <w:b/>
              </w:rPr>
              <w:t xml:space="preserve"> </w:t>
            </w:r>
            <w:r w:rsidR="00FD2050">
              <w:rPr>
                <w:b/>
                <w:highlight w:val="yellow"/>
              </w:rPr>
              <w:t xml:space="preserve">– CIG_____________ </w:t>
            </w:r>
            <w:r w:rsidR="00FD2050">
              <w:rPr>
                <w:b/>
              </w:rPr>
              <w:t>- CUI L00616520409202400004</w:t>
            </w:r>
          </w:p>
        </w:tc>
      </w:tr>
    </w:tbl>
    <w:p w:rsidR="00CF2ACE" w:rsidRDefault="00CF2ACE">
      <w:pPr>
        <w:pStyle w:val="Normale1"/>
        <w:widowControl w:val="0"/>
        <w:spacing w:before="120"/>
        <w:jc w:val="center"/>
        <w:outlineLvl w:val="2"/>
        <w:rPr>
          <w:i/>
          <w:color w:val="1F497D"/>
          <w:u w:val="single"/>
        </w:rPr>
      </w:pPr>
    </w:p>
    <w:p w:rsidR="00CF2ACE" w:rsidRDefault="00A6782D">
      <w:pPr>
        <w:pStyle w:val="Normale1"/>
        <w:widowControl w:val="0"/>
        <w:spacing w:before="120"/>
        <w:jc w:val="center"/>
        <w:outlineLvl w:val="2"/>
        <w:rPr>
          <w:i/>
          <w:color w:val="1F497D"/>
          <w:u w:val="single"/>
        </w:rPr>
      </w:pPr>
      <w:r>
        <w:rPr>
          <w:i/>
          <w:color w:val="1F497D"/>
          <w:u w:val="single"/>
        </w:rPr>
        <w:t>Note per la compilazione</w:t>
      </w:r>
    </w:p>
    <w:p w:rsidR="00CF2ACE" w:rsidRDefault="00A6782D">
      <w:pPr>
        <w:pStyle w:val="Normale1"/>
        <w:widowControl w:val="0"/>
        <w:spacing w:before="120"/>
        <w:jc w:val="both"/>
        <w:outlineLvl w:val="2"/>
        <w:rPr>
          <w:i/>
          <w:color w:val="1F497D"/>
          <w:u w:val="single"/>
        </w:rPr>
      </w:pPr>
      <w:r>
        <w:rPr>
          <w:i/>
          <w:color w:val="1F497D"/>
          <w:u w:val="single"/>
        </w:rPr>
        <w:t>Le presenti dichiarazioni, integrative rispetto al DGUE devono essere rese da tutti i soggetti che a qualunque titolo partecipano alla procedura in oggetto (concorrente, partecipante al raggruppamento temporaneo di imprese o consorzio ordinario, consorziato indicato per l'esecuzione, ausiliario, subappaltatore indicato ai fini qualificatori).</w:t>
      </w:r>
    </w:p>
    <w:p w:rsidR="00CF2ACE" w:rsidRDefault="00CF2ACE">
      <w:pPr>
        <w:pStyle w:val="Normale1"/>
        <w:tabs>
          <w:tab w:val="left" w:pos="0"/>
          <w:tab w:val="left" w:pos="720"/>
          <w:tab w:val="left" w:leader="dot" w:pos="3456"/>
        </w:tabs>
        <w:spacing w:line="280" w:lineRule="exact"/>
        <w:jc w:val="center"/>
        <w:rPr>
          <w:b/>
        </w:rPr>
      </w:pPr>
    </w:p>
    <w:p w:rsidR="00CF2ACE" w:rsidRDefault="00CF2ACE">
      <w:pPr>
        <w:pStyle w:val="Normale1"/>
        <w:tabs>
          <w:tab w:val="left" w:pos="0"/>
          <w:tab w:val="left" w:pos="720"/>
          <w:tab w:val="left" w:leader="dot" w:pos="3456"/>
        </w:tabs>
        <w:spacing w:line="280" w:lineRule="exact"/>
        <w:jc w:val="center"/>
        <w:rPr>
          <w:b/>
          <w:sz w:val="22"/>
          <w:szCs w:val="22"/>
        </w:rPr>
      </w:pPr>
    </w:p>
    <w:tbl>
      <w:tblPr>
        <w:tblW w:w="0" w:type="auto"/>
        <w:tblInd w:w="60" w:type="dxa"/>
        <w:tblBorders>
          <w:top w:val="nil"/>
          <w:left w:val="nil"/>
          <w:bottom w:val="nil"/>
          <w:right w:val="nil"/>
          <w:insideH w:val="nil"/>
          <w:insideV w:val="nil"/>
        </w:tblBorders>
        <w:tblCellMar>
          <w:left w:w="70" w:type="dxa"/>
          <w:right w:w="70" w:type="dxa"/>
        </w:tblCellMar>
        <w:tblLook w:val="04A0" w:firstRow="1" w:lastRow="0" w:firstColumn="1" w:lastColumn="0" w:noHBand="0" w:noVBand="1"/>
      </w:tblPr>
      <w:tblGrid>
        <w:gridCol w:w="828"/>
        <w:gridCol w:w="92"/>
        <w:gridCol w:w="658"/>
        <w:gridCol w:w="346"/>
        <w:gridCol w:w="3441"/>
        <w:gridCol w:w="156"/>
        <w:gridCol w:w="158"/>
        <w:gridCol w:w="166"/>
        <w:gridCol w:w="834"/>
        <w:gridCol w:w="263"/>
        <w:gridCol w:w="577"/>
        <w:gridCol w:w="169"/>
        <w:gridCol w:w="991"/>
        <w:gridCol w:w="671"/>
        <w:gridCol w:w="193"/>
      </w:tblGrid>
      <w:tr w:rsidR="00CF2ACE">
        <w:trPr>
          <w:trHeight w:val="251"/>
        </w:trPr>
        <w:tc>
          <w:tcPr>
            <w:tcW w:w="1578" w:type="dxa"/>
            <w:gridSpan w:val="3"/>
            <w:tcBorders>
              <w:top w:val="nil"/>
              <w:left w:val="nil"/>
              <w:bottom w:val="nil"/>
              <w:right w:val="nil"/>
            </w:tcBorders>
            <w:shd w:val="clear" w:color="auto" w:fill="FFFFFF"/>
          </w:tcPr>
          <w:p w:rsidR="00CF2ACE" w:rsidRDefault="00A6782D">
            <w:pPr>
              <w:pStyle w:val="Normale1"/>
              <w:rPr>
                <w:sz w:val="22"/>
                <w:szCs w:val="22"/>
              </w:rPr>
            </w:pPr>
            <w:r>
              <w:rPr>
                <w:sz w:val="22"/>
                <w:szCs w:val="22"/>
              </w:rPr>
              <w:t>Il sottoscritto</w:t>
            </w:r>
          </w:p>
        </w:tc>
        <w:tc>
          <w:tcPr>
            <w:tcW w:w="4101" w:type="dxa"/>
            <w:gridSpan w:val="4"/>
            <w:tcBorders>
              <w:top w:val="nil"/>
              <w:left w:val="nil"/>
              <w:bottom w:val="single" w:sz="4" w:space="0" w:color="000001"/>
              <w:right w:val="nil"/>
            </w:tcBorders>
            <w:shd w:val="clear" w:color="auto" w:fill="FFFFFF"/>
          </w:tcPr>
          <w:p w:rsidR="00CF2ACE" w:rsidRDefault="00CF2ACE">
            <w:pPr>
              <w:pStyle w:val="Normale1"/>
              <w:rPr>
                <w:sz w:val="22"/>
                <w:szCs w:val="22"/>
              </w:rPr>
            </w:pPr>
          </w:p>
        </w:tc>
        <w:tc>
          <w:tcPr>
            <w:tcW w:w="2009" w:type="dxa"/>
            <w:gridSpan w:val="5"/>
            <w:tcBorders>
              <w:top w:val="nil"/>
              <w:left w:val="nil"/>
              <w:bottom w:val="nil"/>
              <w:right w:val="nil"/>
            </w:tcBorders>
            <w:shd w:val="clear" w:color="auto" w:fill="FFFFFF"/>
          </w:tcPr>
          <w:p w:rsidR="00CF2ACE" w:rsidRDefault="00A6782D">
            <w:pPr>
              <w:pStyle w:val="Normale1"/>
              <w:rPr>
                <w:sz w:val="22"/>
                <w:szCs w:val="22"/>
              </w:rPr>
            </w:pPr>
            <w:r>
              <w:rPr>
                <w:sz w:val="22"/>
                <w:szCs w:val="22"/>
              </w:rPr>
              <w:t>codice fiscale n.</w:t>
            </w:r>
          </w:p>
        </w:tc>
        <w:tc>
          <w:tcPr>
            <w:tcW w:w="1855" w:type="dxa"/>
            <w:gridSpan w:val="3"/>
            <w:tcBorders>
              <w:top w:val="nil"/>
              <w:left w:val="nil"/>
              <w:bottom w:val="single" w:sz="4" w:space="0" w:color="000001"/>
              <w:right w:val="nil"/>
            </w:tcBorders>
            <w:shd w:val="clear" w:color="auto" w:fill="FFFFFF"/>
          </w:tcPr>
          <w:p w:rsidR="00CF2ACE" w:rsidRDefault="00CF2ACE">
            <w:pPr>
              <w:pStyle w:val="Normale1"/>
              <w:rPr>
                <w:sz w:val="22"/>
                <w:szCs w:val="22"/>
              </w:rPr>
            </w:pPr>
          </w:p>
        </w:tc>
      </w:tr>
      <w:tr w:rsidR="00CF2ACE">
        <w:trPr>
          <w:trHeight w:val="251"/>
        </w:trPr>
        <w:tc>
          <w:tcPr>
            <w:tcW w:w="920" w:type="dxa"/>
            <w:gridSpan w:val="2"/>
            <w:tcBorders>
              <w:top w:val="nil"/>
              <w:left w:val="nil"/>
              <w:bottom w:val="nil"/>
              <w:right w:val="nil"/>
            </w:tcBorders>
            <w:shd w:val="clear" w:color="auto" w:fill="FFFFFF"/>
          </w:tcPr>
          <w:p w:rsidR="00CF2ACE" w:rsidRDefault="00A6782D">
            <w:pPr>
              <w:pStyle w:val="Normale1"/>
              <w:rPr>
                <w:sz w:val="22"/>
                <w:szCs w:val="22"/>
              </w:rPr>
            </w:pPr>
            <w:r>
              <w:rPr>
                <w:sz w:val="22"/>
                <w:szCs w:val="22"/>
              </w:rPr>
              <w:t>nato il</w:t>
            </w:r>
          </w:p>
        </w:tc>
        <w:tc>
          <w:tcPr>
            <w:tcW w:w="4445" w:type="dxa"/>
            <w:gridSpan w:val="3"/>
            <w:tcBorders>
              <w:top w:val="nil"/>
              <w:left w:val="nil"/>
              <w:bottom w:val="single" w:sz="4" w:space="0" w:color="000001"/>
              <w:right w:val="nil"/>
            </w:tcBorders>
            <w:shd w:val="clear" w:color="auto" w:fill="FFFFFF"/>
          </w:tcPr>
          <w:p w:rsidR="00CF2ACE" w:rsidRDefault="00CF2ACE">
            <w:pPr>
              <w:pStyle w:val="Normale1"/>
              <w:rPr>
                <w:sz w:val="22"/>
                <w:szCs w:val="22"/>
              </w:rPr>
            </w:pPr>
          </w:p>
        </w:tc>
        <w:tc>
          <w:tcPr>
            <w:tcW w:w="480" w:type="dxa"/>
            <w:gridSpan w:val="3"/>
            <w:tcBorders>
              <w:top w:val="nil"/>
              <w:left w:val="nil"/>
              <w:bottom w:val="nil"/>
              <w:right w:val="nil"/>
            </w:tcBorders>
            <w:shd w:val="clear" w:color="auto" w:fill="FFFFFF"/>
          </w:tcPr>
          <w:p w:rsidR="00CF2ACE" w:rsidRDefault="00A6782D">
            <w:pPr>
              <w:pStyle w:val="Normale1"/>
              <w:rPr>
                <w:sz w:val="22"/>
                <w:szCs w:val="22"/>
              </w:rPr>
            </w:pPr>
            <w:r>
              <w:rPr>
                <w:sz w:val="22"/>
                <w:szCs w:val="22"/>
              </w:rPr>
              <w:t>a</w:t>
            </w:r>
          </w:p>
        </w:tc>
        <w:tc>
          <w:tcPr>
            <w:tcW w:w="3698" w:type="dxa"/>
            <w:gridSpan w:val="7"/>
            <w:tcBorders>
              <w:top w:val="nil"/>
              <w:left w:val="nil"/>
              <w:bottom w:val="single" w:sz="4" w:space="0" w:color="000001"/>
              <w:right w:val="nil"/>
            </w:tcBorders>
            <w:shd w:val="clear" w:color="auto" w:fill="FFFFFF"/>
          </w:tcPr>
          <w:p w:rsidR="00CF2ACE" w:rsidRDefault="00CF2ACE">
            <w:pPr>
              <w:pStyle w:val="Normale1"/>
              <w:rPr>
                <w:sz w:val="22"/>
                <w:szCs w:val="22"/>
              </w:rPr>
            </w:pPr>
          </w:p>
        </w:tc>
      </w:tr>
      <w:tr w:rsidR="00CF2ACE">
        <w:trPr>
          <w:trHeight w:val="251"/>
        </w:trPr>
        <w:tc>
          <w:tcPr>
            <w:tcW w:w="1578" w:type="dxa"/>
            <w:gridSpan w:val="3"/>
            <w:tcBorders>
              <w:top w:val="nil"/>
              <w:left w:val="nil"/>
              <w:bottom w:val="nil"/>
              <w:right w:val="nil"/>
            </w:tcBorders>
            <w:shd w:val="clear" w:color="auto" w:fill="FFFFFF"/>
          </w:tcPr>
          <w:p w:rsidR="00CF2ACE" w:rsidRDefault="00A6782D">
            <w:pPr>
              <w:pStyle w:val="Normale1"/>
              <w:rPr>
                <w:sz w:val="22"/>
                <w:szCs w:val="22"/>
              </w:rPr>
            </w:pPr>
            <w:r>
              <w:rPr>
                <w:sz w:val="22"/>
                <w:szCs w:val="22"/>
              </w:rPr>
              <w:t>in qualità di</w:t>
            </w:r>
          </w:p>
        </w:tc>
        <w:tc>
          <w:tcPr>
            <w:tcW w:w="7965" w:type="dxa"/>
            <w:gridSpan w:val="12"/>
            <w:tcBorders>
              <w:top w:val="nil"/>
              <w:left w:val="nil"/>
              <w:bottom w:val="single" w:sz="4" w:space="0" w:color="000001"/>
              <w:right w:val="nil"/>
            </w:tcBorders>
            <w:shd w:val="clear" w:color="auto" w:fill="FFFFFF"/>
          </w:tcPr>
          <w:p w:rsidR="00CF2ACE" w:rsidRDefault="00CF2ACE">
            <w:pPr>
              <w:pStyle w:val="Normale1"/>
              <w:rPr>
                <w:sz w:val="22"/>
                <w:szCs w:val="22"/>
              </w:rPr>
            </w:pPr>
          </w:p>
        </w:tc>
      </w:tr>
      <w:tr w:rsidR="00CF2ACE">
        <w:trPr>
          <w:trHeight w:val="251"/>
        </w:trPr>
        <w:tc>
          <w:tcPr>
            <w:tcW w:w="1578" w:type="dxa"/>
            <w:gridSpan w:val="3"/>
            <w:tcBorders>
              <w:top w:val="nil"/>
              <w:left w:val="nil"/>
              <w:bottom w:val="nil"/>
              <w:right w:val="nil"/>
            </w:tcBorders>
            <w:shd w:val="clear" w:color="auto" w:fill="FFFFFF"/>
          </w:tcPr>
          <w:p w:rsidR="00CF2ACE" w:rsidRDefault="00A6782D">
            <w:pPr>
              <w:pStyle w:val="Normale1"/>
              <w:rPr>
                <w:sz w:val="22"/>
                <w:szCs w:val="22"/>
              </w:rPr>
            </w:pPr>
            <w:r>
              <w:rPr>
                <w:sz w:val="22"/>
                <w:szCs w:val="22"/>
              </w:rPr>
              <w:t>dell’impresa</w:t>
            </w:r>
          </w:p>
        </w:tc>
        <w:tc>
          <w:tcPr>
            <w:tcW w:w="7965" w:type="dxa"/>
            <w:gridSpan w:val="12"/>
            <w:tcBorders>
              <w:top w:val="nil"/>
              <w:left w:val="nil"/>
              <w:bottom w:val="single" w:sz="4" w:space="0" w:color="000001"/>
              <w:right w:val="nil"/>
            </w:tcBorders>
            <w:shd w:val="clear" w:color="auto" w:fill="FFFFFF"/>
          </w:tcPr>
          <w:p w:rsidR="00CF2ACE" w:rsidRDefault="00CF2ACE">
            <w:pPr>
              <w:pStyle w:val="Normale1"/>
              <w:rPr>
                <w:sz w:val="22"/>
                <w:szCs w:val="22"/>
              </w:rPr>
            </w:pPr>
          </w:p>
        </w:tc>
      </w:tr>
      <w:tr w:rsidR="00CF2ACE">
        <w:trPr>
          <w:trHeight w:val="251"/>
        </w:trPr>
        <w:tc>
          <w:tcPr>
            <w:tcW w:w="1578" w:type="dxa"/>
            <w:gridSpan w:val="3"/>
            <w:tcBorders>
              <w:top w:val="nil"/>
              <w:left w:val="nil"/>
              <w:bottom w:val="nil"/>
              <w:right w:val="nil"/>
            </w:tcBorders>
            <w:shd w:val="clear" w:color="auto" w:fill="FFFFFF"/>
          </w:tcPr>
          <w:p w:rsidR="00CF2ACE" w:rsidRDefault="00A6782D">
            <w:pPr>
              <w:pStyle w:val="Normale1"/>
              <w:rPr>
                <w:sz w:val="22"/>
                <w:szCs w:val="22"/>
              </w:rPr>
            </w:pPr>
            <w:r>
              <w:rPr>
                <w:sz w:val="22"/>
                <w:szCs w:val="22"/>
              </w:rPr>
              <w:t>con sede in</w:t>
            </w:r>
          </w:p>
        </w:tc>
        <w:tc>
          <w:tcPr>
            <w:tcW w:w="7965" w:type="dxa"/>
            <w:gridSpan w:val="12"/>
            <w:tcBorders>
              <w:top w:val="nil"/>
              <w:left w:val="nil"/>
              <w:bottom w:val="single" w:sz="4" w:space="0" w:color="000001"/>
              <w:right w:val="nil"/>
            </w:tcBorders>
            <w:shd w:val="clear" w:color="auto" w:fill="FFFFFF"/>
          </w:tcPr>
          <w:p w:rsidR="00CF2ACE" w:rsidRDefault="00CF2ACE">
            <w:pPr>
              <w:pStyle w:val="Normale1"/>
              <w:rPr>
                <w:sz w:val="22"/>
                <w:szCs w:val="22"/>
              </w:rPr>
            </w:pPr>
          </w:p>
        </w:tc>
      </w:tr>
      <w:tr w:rsidR="00CF2ACE">
        <w:trPr>
          <w:trHeight w:val="251"/>
        </w:trPr>
        <w:tc>
          <w:tcPr>
            <w:tcW w:w="828" w:type="dxa"/>
            <w:tcBorders>
              <w:top w:val="nil"/>
              <w:left w:val="nil"/>
              <w:bottom w:val="nil"/>
              <w:right w:val="nil"/>
            </w:tcBorders>
            <w:shd w:val="clear" w:color="auto" w:fill="FFFFFF"/>
          </w:tcPr>
          <w:p w:rsidR="00CF2ACE" w:rsidRDefault="00A6782D">
            <w:pPr>
              <w:pStyle w:val="Normale1"/>
              <w:rPr>
                <w:sz w:val="22"/>
                <w:szCs w:val="22"/>
              </w:rPr>
            </w:pPr>
            <w:r>
              <w:rPr>
                <w:sz w:val="22"/>
                <w:szCs w:val="22"/>
              </w:rPr>
              <w:t>in via</w:t>
            </w:r>
          </w:p>
        </w:tc>
        <w:tc>
          <w:tcPr>
            <w:tcW w:w="6114" w:type="dxa"/>
            <w:gridSpan w:val="9"/>
            <w:tcBorders>
              <w:top w:val="nil"/>
              <w:left w:val="nil"/>
              <w:bottom w:val="single" w:sz="4" w:space="0" w:color="000001"/>
              <w:right w:val="nil"/>
            </w:tcBorders>
            <w:shd w:val="clear" w:color="auto" w:fill="FFFFFF"/>
          </w:tcPr>
          <w:p w:rsidR="00CF2ACE" w:rsidRDefault="00CF2ACE">
            <w:pPr>
              <w:pStyle w:val="Normale1"/>
              <w:rPr>
                <w:sz w:val="22"/>
                <w:szCs w:val="22"/>
              </w:rPr>
            </w:pPr>
          </w:p>
        </w:tc>
        <w:tc>
          <w:tcPr>
            <w:tcW w:w="577" w:type="dxa"/>
            <w:tcBorders>
              <w:top w:val="nil"/>
              <w:left w:val="nil"/>
              <w:bottom w:val="nil"/>
              <w:right w:val="nil"/>
            </w:tcBorders>
            <w:shd w:val="clear" w:color="auto" w:fill="FFFFFF"/>
          </w:tcPr>
          <w:p w:rsidR="00CF2ACE" w:rsidRDefault="00A6782D">
            <w:pPr>
              <w:pStyle w:val="Normale1"/>
              <w:rPr>
                <w:sz w:val="22"/>
                <w:szCs w:val="22"/>
              </w:rPr>
            </w:pPr>
            <w:r>
              <w:rPr>
                <w:sz w:val="22"/>
                <w:szCs w:val="22"/>
              </w:rPr>
              <w:t>n.</w:t>
            </w:r>
          </w:p>
        </w:tc>
        <w:tc>
          <w:tcPr>
            <w:tcW w:w="1160" w:type="dxa"/>
            <w:gridSpan w:val="2"/>
            <w:tcBorders>
              <w:top w:val="nil"/>
              <w:left w:val="nil"/>
              <w:bottom w:val="single" w:sz="4" w:space="0" w:color="000001"/>
              <w:right w:val="nil"/>
            </w:tcBorders>
            <w:shd w:val="clear" w:color="auto" w:fill="FFFFFF"/>
          </w:tcPr>
          <w:p w:rsidR="00CF2ACE" w:rsidRDefault="00CF2ACE">
            <w:pPr>
              <w:pStyle w:val="Normale1"/>
              <w:rPr>
                <w:sz w:val="22"/>
                <w:szCs w:val="22"/>
              </w:rPr>
            </w:pPr>
          </w:p>
        </w:tc>
        <w:tc>
          <w:tcPr>
            <w:tcW w:w="671" w:type="dxa"/>
            <w:tcBorders>
              <w:top w:val="nil"/>
              <w:left w:val="nil"/>
              <w:bottom w:val="nil"/>
              <w:right w:val="nil"/>
            </w:tcBorders>
            <w:shd w:val="clear" w:color="auto" w:fill="FFFFFF"/>
          </w:tcPr>
          <w:p w:rsidR="00CF2ACE" w:rsidRDefault="00A6782D">
            <w:pPr>
              <w:pStyle w:val="Normale1"/>
              <w:rPr>
                <w:sz w:val="22"/>
                <w:szCs w:val="22"/>
                <w:lang w:val="en-US"/>
              </w:rPr>
            </w:pPr>
            <w:r>
              <w:rPr>
                <w:sz w:val="22"/>
                <w:szCs w:val="22"/>
                <w:lang w:val="en-US"/>
              </w:rPr>
              <w:t>Cap.</w:t>
            </w:r>
          </w:p>
        </w:tc>
        <w:tc>
          <w:tcPr>
            <w:tcW w:w="193" w:type="dxa"/>
            <w:tcBorders>
              <w:top w:val="nil"/>
              <w:left w:val="nil"/>
              <w:bottom w:val="single" w:sz="4" w:space="0" w:color="000001"/>
              <w:right w:val="nil"/>
            </w:tcBorders>
            <w:shd w:val="clear" w:color="auto" w:fill="FFFFFF"/>
          </w:tcPr>
          <w:p w:rsidR="00CF2ACE" w:rsidRDefault="00CF2ACE">
            <w:pPr>
              <w:pStyle w:val="Normale1"/>
              <w:rPr>
                <w:sz w:val="22"/>
                <w:szCs w:val="22"/>
                <w:lang w:val="en-US"/>
              </w:rPr>
            </w:pPr>
          </w:p>
        </w:tc>
      </w:tr>
      <w:tr w:rsidR="00CF2ACE">
        <w:trPr>
          <w:trHeight w:val="251"/>
        </w:trPr>
        <w:tc>
          <w:tcPr>
            <w:tcW w:w="828" w:type="dxa"/>
            <w:tcBorders>
              <w:top w:val="nil"/>
              <w:left w:val="nil"/>
              <w:bottom w:val="nil"/>
              <w:right w:val="nil"/>
            </w:tcBorders>
            <w:shd w:val="clear" w:color="auto" w:fill="FFFFFF"/>
          </w:tcPr>
          <w:p w:rsidR="00CF2ACE" w:rsidRDefault="00A6782D">
            <w:pPr>
              <w:pStyle w:val="Normale1"/>
              <w:rPr>
                <w:sz w:val="22"/>
                <w:szCs w:val="22"/>
                <w:lang w:val="en-US"/>
              </w:rPr>
            </w:pPr>
            <w:r>
              <w:rPr>
                <w:sz w:val="22"/>
                <w:szCs w:val="22"/>
                <w:lang w:val="en-US"/>
              </w:rPr>
              <w:t>Tel. n.</w:t>
            </w:r>
          </w:p>
        </w:tc>
        <w:tc>
          <w:tcPr>
            <w:tcW w:w="4693" w:type="dxa"/>
            <w:gridSpan w:val="5"/>
            <w:tcBorders>
              <w:top w:val="nil"/>
              <w:left w:val="nil"/>
              <w:bottom w:val="single" w:sz="4" w:space="0" w:color="000001"/>
              <w:right w:val="nil"/>
            </w:tcBorders>
            <w:shd w:val="clear" w:color="auto" w:fill="FFFFFF"/>
          </w:tcPr>
          <w:p w:rsidR="00CF2ACE" w:rsidRDefault="00CF2ACE">
            <w:pPr>
              <w:pStyle w:val="Normale1"/>
              <w:rPr>
                <w:sz w:val="22"/>
                <w:szCs w:val="22"/>
                <w:lang w:val="en-US"/>
              </w:rPr>
            </w:pPr>
          </w:p>
        </w:tc>
        <w:tc>
          <w:tcPr>
            <w:tcW w:w="1158" w:type="dxa"/>
            <w:gridSpan w:val="3"/>
            <w:tcBorders>
              <w:top w:val="nil"/>
              <w:left w:val="nil"/>
              <w:bottom w:val="nil"/>
              <w:right w:val="nil"/>
            </w:tcBorders>
            <w:shd w:val="clear" w:color="auto" w:fill="FFFFFF"/>
          </w:tcPr>
          <w:p w:rsidR="00CF2ACE" w:rsidRDefault="00A6782D">
            <w:pPr>
              <w:pStyle w:val="Normale1"/>
              <w:rPr>
                <w:sz w:val="22"/>
                <w:szCs w:val="22"/>
              </w:rPr>
            </w:pPr>
            <w:r>
              <w:rPr>
                <w:sz w:val="22"/>
                <w:szCs w:val="22"/>
              </w:rPr>
              <w:t>Fax n.</w:t>
            </w:r>
          </w:p>
        </w:tc>
        <w:tc>
          <w:tcPr>
            <w:tcW w:w="2864" w:type="dxa"/>
            <w:gridSpan w:val="6"/>
            <w:tcBorders>
              <w:top w:val="nil"/>
              <w:left w:val="nil"/>
              <w:bottom w:val="single" w:sz="4" w:space="0" w:color="000001"/>
              <w:right w:val="nil"/>
            </w:tcBorders>
            <w:shd w:val="clear" w:color="auto" w:fill="FFFFFF"/>
          </w:tcPr>
          <w:p w:rsidR="00CF2ACE" w:rsidRDefault="00CF2ACE">
            <w:pPr>
              <w:pStyle w:val="Normale1"/>
              <w:rPr>
                <w:sz w:val="22"/>
                <w:szCs w:val="22"/>
              </w:rPr>
            </w:pPr>
          </w:p>
        </w:tc>
      </w:tr>
      <w:tr w:rsidR="00CF2ACE">
        <w:trPr>
          <w:trHeight w:val="251"/>
        </w:trPr>
        <w:tc>
          <w:tcPr>
            <w:tcW w:w="1924" w:type="dxa"/>
            <w:gridSpan w:val="4"/>
            <w:tcBorders>
              <w:top w:val="nil"/>
              <w:left w:val="nil"/>
              <w:bottom w:val="nil"/>
              <w:right w:val="nil"/>
            </w:tcBorders>
            <w:shd w:val="clear" w:color="auto" w:fill="FFFFFF"/>
          </w:tcPr>
          <w:p w:rsidR="00CF2ACE" w:rsidRDefault="00A6782D">
            <w:pPr>
              <w:pStyle w:val="Normale1"/>
              <w:rPr>
                <w:sz w:val="22"/>
                <w:szCs w:val="22"/>
              </w:rPr>
            </w:pPr>
            <w:r>
              <w:rPr>
                <w:sz w:val="22"/>
                <w:szCs w:val="22"/>
              </w:rPr>
              <w:t>partita IVA n.</w:t>
            </w:r>
          </w:p>
        </w:tc>
        <w:tc>
          <w:tcPr>
            <w:tcW w:w="7619" w:type="dxa"/>
            <w:gridSpan w:val="11"/>
            <w:tcBorders>
              <w:top w:val="nil"/>
              <w:left w:val="nil"/>
              <w:bottom w:val="single" w:sz="4" w:space="0" w:color="000001"/>
              <w:right w:val="nil"/>
            </w:tcBorders>
            <w:shd w:val="clear" w:color="auto" w:fill="FFFFFF"/>
          </w:tcPr>
          <w:p w:rsidR="00CF2ACE" w:rsidRDefault="00CF2ACE">
            <w:pPr>
              <w:pStyle w:val="Normale1"/>
              <w:rPr>
                <w:sz w:val="22"/>
                <w:szCs w:val="22"/>
              </w:rPr>
            </w:pPr>
          </w:p>
        </w:tc>
      </w:tr>
      <w:tr w:rsidR="00CF2ACE">
        <w:trPr>
          <w:trHeight w:val="251"/>
        </w:trPr>
        <w:tc>
          <w:tcPr>
            <w:tcW w:w="1924" w:type="dxa"/>
            <w:gridSpan w:val="4"/>
            <w:tcBorders>
              <w:top w:val="nil"/>
              <w:left w:val="nil"/>
              <w:bottom w:val="nil"/>
              <w:right w:val="nil"/>
            </w:tcBorders>
            <w:shd w:val="clear" w:color="auto" w:fill="FFFFFF"/>
          </w:tcPr>
          <w:p w:rsidR="00CF2ACE" w:rsidRDefault="00A6782D">
            <w:pPr>
              <w:pStyle w:val="Normale1"/>
              <w:rPr>
                <w:sz w:val="22"/>
                <w:szCs w:val="22"/>
              </w:rPr>
            </w:pPr>
            <w:r>
              <w:rPr>
                <w:sz w:val="22"/>
                <w:szCs w:val="22"/>
              </w:rPr>
              <w:t>codice fiscale</w:t>
            </w:r>
          </w:p>
        </w:tc>
        <w:tc>
          <w:tcPr>
            <w:tcW w:w="7619" w:type="dxa"/>
            <w:gridSpan w:val="11"/>
            <w:tcBorders>
              <w:top w:val="nil"/>
              <w:left w:val="nil"/>
              <w:bottom w:val="single" w:sz="4" w:space="0" w:color="000001"/>
              <w:right w:val="nil"/>
            </w:tcBorders>
            <w:shd w:val="clear" w:color="auto" w:fill="FFFFFF"/>
          </w:tcPr>
          <w:p w:rsidR="00CF2ACE" w:rsidRDefault="00CF2ACE">
            <w:pPr>
              <w:pStyle w:val="Normale1"/>
              <w:rPr>
                <w:sz w:val="22"/>
                <w:szCs w:val="22"/>
              </w:rPr>
            </w:pPr>
          </w:p>
        </w:tc>
      </w:tr>
      <w:tr w:rsidR="00CF2ACE">
        <w:trPr>
          <w:trHeight w:val="283"/>
        </w:trPr>
        <w:tc>
          <w:tcPr>
            <w:tcW w:w="9543" w:type="dxa"/>
            <w:gridSpan w:val="15"/>
            <w:tcBorders>
              <w:top w:val="nil"/>
              <w:left w:val="nil"/>
              <w:bottom w:val="nil"/>
              <w:right w:val="nil"/>
            </w:tcBorders>
            <w:shd w:val="clear" w:color="auto" w:fill="FFFFFF"/>
          </w:tcPr>
          <w:p w:rsidR="00CF2ACE" w:rsidRDefault="00A6782D">
            <w:pPr>
              <w:pStyle w:val="Stile4"/>
              <w:tabs>
                <w:tab w:val="left" w:pos="-1985"/>
              </w:tabs>
              <w:rPr>
                <w:rFonts w:ascii="Times New Roman" w:hAnsi="Times New Roman" w:cs="Times New Roman"/>
                <w:bCs/>
                <w:sz w:val="22"/>
                <w:szCs w:val="22"/>
              </w:rPr>
            </w:pPr>
            <w:r>
              <w:rPr>
                <w:rFonts w:ascii="Times New Roman" w:hAnsi="Times New Roman" w:cs="Times New Roman"/>
                <w:bCs/>
                <w:sz w:val="22"/>
                <w:szCs w:val="22"/>
              </w:rPr>
              <w:t>indirizzo di posta elettronica certificata (PEC)</w:t>
            </w:r>
          </w:p>
        </w:tc>
      </w:tr>
    </w:tbl>
    <w:p w:rsidR="00CF2ACE" w:rsidRDefault="00CF2ACE">
      <w:pPr>
        <w:pStyle w:val="Normale1"/>
        <w:jc w:val="center"/>
        <w:rPr>
          <w:b/>
          <w:bCs/>
          <w:sz w:val="22"/>
          <w:szCs w:val="22"/>
        </w:rPr>
      </w:pPr>
    </w:p>
    <w:p w:rsidR="00CF2ACE" w:rsidRDefault="00CF2ACE">
      <w:pPr>
        <w:pStyle w:val="Normale1"/>
        <w:jc w:val="center"/>
        <w:rPr>
          <w:b/>
          <w:bCs/>
          <w:sz w:val="22"/>
          <w:szCs w:val="22"/>
        </w:rPr>
      </w:pPr>
    </w:p>
    <w:p w:rsidR="00CF2ACE" w:rsidRDefault="00A6782D">
      <w:pPr>
        <w:pStyle w:val="Normale1"/>
        <w:jc w:val="center"/>
        <w:rPr>
          <w:b/>
          <w:bCs/>
          <w:sz w:val="22"/>
          <w:szCs w:val="22"/>
        </w:rPr>
      </w:pPr>
      <w:r>
        <w:rPr>
          <w:b/>
          <w:bCs/>
          <w:sz w:val="22"/>
          <w:szCs w:val="22"/>
        </w:rPr>
        <w:t xml:space="preserve">ai fini della partecipazione alla gara ed ai sensi degli artt. 46 e 47 del DPR 445/2000 e </w:t>
      </w:r>
      <w:proofErr w:type="spellStart"/>
      <w:r>
        <w:rPr>
          <w:b/>
          <w:bCs/>
          <w:sz w:val="22"/>
          <w:szCs w:val="22"/>
        </w:rPr>
        <w:t>s.m.i.</w:t>
      </w:r>
      <w:proofErr w:type="spellEnd"/>
    </w:p>
    <w:p w:rsidR="00CF2ACE" w:rsidRDefault="00CF2ACE">
      <w:pPr>
        <w:pStyle w:val="Normale1"/>
        <w:tabs>
          <w:tab w:val="left" w:pos="0"/>
          <w:tab w:val="left" w:pos="720"/>
          <w:tab w:val="left" w:leader="dot" w:pos="5472"/>
        </w:tabs>
        <w:spacing w:line="280" w:lineRule="exact"/>
        <w:jc w:val="center"/>
        <w:rPr>
          <w:b/>
          <w:sz w:val="22"/>
          <w:szCs w:val="22"/>
        </w:rPr>
      </w:pPr>
    </w:p>
    <w:p w:rsidR="00CF2ACE" w:rsidRDefault="00CF2ACE">
      <w:pPr>
        <w:pStyle w:val="Normale1"/>
        <w:tabs>
          <w:tab w:val="left" w:pos="0"/>
          <w:tab w:val="left" w:pos="720"/>
          <w:tab w:val="left" w:leader="dot" w:pos="5472"/>
        </w:tabs>
        <w:spacing w:line="280" w:lineRule="exact"/>
        <w:jc w:val="center"/>
        <w:rPr>
          <w:b/>
          <w:sz w:val="22"/>
          <w:szCs w:val="22"/>
        </w:rPr>
      </w:pPr>
    </w:p>
    <w:p w:rsidR="00CF2ACE" w:rsidRDefault="00A6782D">
      <w:pPr>
        <w:pStyle w:val="Normale1"/>
        <w:tabs>
          <w:tab w:val="left" w:pos="0"/>
          <w:tab w:val="left" w:pos="720"/>
          <w:tab w:val="left" w:leader="dot" w:pos="5472"/>
        </w:tabs>
        <w:spacing w:line="280" w:lineRule="exact"/>
        <w:jc w:val="center"/>
        <w:rPr>
          <w:b/>
          <w:sz w:val="22"/>
          <w:szCs w:val="22"/>
        </w:rPr>
      </w:pPr>
      <w:r>
        <w:rPr>
          <w:b/>
          <w:sz w:val="22"/>
          <w:szCs w:val="22"/>
        </w:rPr>
        <w:t>DICHIARA</w:t>
      </w:r>
    </w:p>
    <w:p w:rsidR="00CF2ACE" w:rsidRDefault="00CF2ACE">
      <w:pPr>
        <w:pStyle w:val="Normale1"/>
        <w:tabs>
          <w:tab w:val="left" w:pos="0"/>
          <w:tab w:val="left" w:pos="720"/>
          <w:tab w:val="left" w:leader="dot" w:pos="5472"/>
        </w:tabs>
        <w:spacing w:line="280" w:lineRule="exact"/>
        <w:jc w:val="center"/>
        <w:rPr>
          <w:b/>
          <w:sz w:val="22"/>
          <w:szCs w:val="22"/>
        </w:rPr>
      </w:pPr>
    </w:p>
    <w:p w:rsidR="00CF2ACE" w:rsidRDefault="00A6782D">
      <w:pPr>
        <w:pStyle w:val="Normale1"/>
        <w:spacing w:after="120"/>
        <w:ind w:hanging="12"/>
        <w:jc w:val="both"/>
        <w:rPr>
          <w:b/>
          <w:bCs/>
          <w:spacing w:val="-2"/>
          <w:sz w:val="22"/>
          <w:szCs w:val="22"/>
          <w:lang w:eastAsia="it-IT"/>
        </w:rPr>
      </w:pPr>
      <w:r>
        <w:rPr>
          <w:spacing w:val="-2"/>
          <w:sz w:val="22"/>
          <w:szCs w:val="22"/>
          <w:lang w:eastAsia="it-IT"/>
        </w:rPr>
        <w:t xml:space="preserve">- </w:t>
      </w:r>
      <w:r>
        <w:rPr>
          <w:b/>
          <w:bCs/>
          <w:spacing w:val="-2"/>
          <w:sz w:val="22"/>
          <w:szCs w:val="22"/>
          <w:lang w:eastAsia="it-IT"/>
        </w:rPr>
        <w:t xml:space="preserve"> che l'operatore economico che si rappresenta non incorre in alcuna delle cause di esclusione di cui agli articoli 94, 95, 97 e 98 del D. Lgs. 36/2023, sia con riferimento a quelle direttamente imputabili all'operatore economico stesso, sia con riferimento a quelle imputabili alle persone fisiche che rivestono i ruoli/cariche dell'art. 94, comma 3 del D. Lgs. 36/2023;</w:t>
      </w:r>
    </w:p>
    <w:p w:rsidR="00CF2ACE" w:rsidRDefault="00A6782D">
      <w:pPr>
        <w:pStyle w:val="Normale1"/>
        <w:spacing w:after="120"/>
        <w:ind w:hanging="12"/>
        <w:jc w:val="both"/>
        <w:rPr>
          <w:bCs/>
          <w:spacing w:val="-2"/>
          <w:sz w:val="22"/>
          <w:szCs w:val="22"/>
          <w:lang w:eastAsia="it-IT"/>
        </w:rPr>
      </w:pPr>
      <w:r>
        <w:rPr>
          <w:b/>
          <w:bCs/>
          <w:spacing w:val="-2"/>
          <w:sz w:val="22"/>
          <w:szCs w:val="22"/>
          <w:lang w:eastAsia="it-IT"/>
        </w:rPr>
        <w:t xml:space="preserve">- </w:t>
      </w:r>
      <w:r>
        <w:rPr>
          <w:bCs/>
          <w:spacing w:val="-2"/>
          <w:sz w:val="22"/>
          <w:szCs w:val="22"/>
          <w:lang w:eastAsia="it-IT"/>
        </w:rPr>
        <w:t>che nel caso in cui in una società il socio unico sia una persona giuridica</w:t>
      </w:r>
    </w:p>
    <w:p w:rsidR="00CF2ACE" w:rsidRDefault="00A6782D">
      <w:pPr>
        <w:pStyle w:val="Normale1"/>
        <w:numPr>
          <w:ilvl w:val="0"/>
          <w:numId w:val="2"/>
        </w:numPr>
        <w:spacing w:after="120"/>
        <w:jc w:val="both"/>
        <w:rPr>
          <w:sz w:val="22"/>
          <w:szCs w:val="22"/>
          <w:lang w:eastAsia="it-IT"/>
        </w:rPr>
        <w:sectPr w:rsidR="00CF2ACE">
          <w:headerReference w:type="even" r:id="rId8"/>
          <w:headerReference w:type="default" r:id="rId9"/>
          <w:footerReference w:type="even" r:id="rId10"/>
          <w:footerReference w:type="default" r:id="rId11"/>
          <w:headerReference w:type="first" r:id="rId12"/>
          <w:footerReference w:type="first" r:id="rId13"/>
          <w:pgSz w:w="11906" w:h="16838"/>
          <w:pgMar w:top="1417" w:right="1134" w:bottom="567" w:left="1134" w:header="0" w:footer="0" w:gutter="0"/>
          <w:pgNumType w:start="1"/>
          <w:cols w:space="720"/>
          <w:formProt w:val="0"/>
          <w:titlePg/>
          <w:docGrid w:linePitch="272" w:charSpace="-6145"/>
        </w:sectPr>
      </w:pPr>
      <w:r>
        <w:rPr>
          <w:sz w:val="22"/>
          <w:szCs w:val="22"/>
          <w:lang w:eastAsia="it-IT"/>
        </w:rPr>
        <w:t xml:space="preserve">di dichiarare che, per quanto di propria conoscenza, gli amministratori della persona giuridica, socio unico dell’operatore economico, non versano in alcuna delle cause di esclusione di cui all’articolo 94 del </w:t>
      </w:r>
      <w:proofErr w:type="spellStart"/>
      <w:r>
        <w:rPr>
          <w:sz w:val="22"/>
          <w:szCs w:val="22"/>
          <w:lang w:eastAsia="it-IT"/>
        </w:rPr>
        <w:t>D.Lgs.</w:t>
      </w:r>
      <w:proofErr w:type="spellEnd"/>
      <w:r>
        <w:rPr>
          <w:sz w:val="22"/>
          <w:szCs w:val="22"/>
          <w:lang w:eastAsia="it-IT"/>
        </w:rPr>
        <w:t xml:space="preserve"> 36/2023;</w:t>
      </w:r>
    </w:p>
    <w:p w:rsidR="00CF2ACE" w:rsidRDefault="00A6782D">
      <w:pPr>
        <w:pStyle w:val="NormaleWeb"/>
        <w:spacing w:after="0" w:line="102" w:lineRule="atLeast"/>
        <w:jc w:val="both"/>
        <w:rPr>
          <w:rFonts w:ascii="Times New Roman" w:eastAsia="Times New Roman" w:hAnsi="Times New Roman" w:cs="Times New Roman"/>
          <w:b/>
          <w:bCs/>
          <w:spacing w:val="-2"/>
          <w:sz w:val="22"/>
          <w:szCs w:val="22"/>
        </w:rPr>
      </w:pPr>
      <w:r>
        <w:rPr>
          <w:rFonts w:ascii="Times New Roman" w:eastAsia="Times New Roman" w:hAnsi="Times New Roman" w:cs="Times New Roman"/>
          <w:b/>
          <w:bCs/>
          <w:spacing w:val="-2"/>
          <w:sz w:val="22"/>
          <w:szCs w:val="22"/>
        </w:rPr>
        <w:lastRenderedPageBreak/>
        <w:t>-</w:t>
      </w:r>
      <w:r>
        <w:rPr>
          <w:rFonts w:ascii="Times New Roman" w:eastAsia="Times New Roman" w:hAnsi="Times New Roman" w:cs="Times New Roman"/>
          <w:spacing w:val="-2"/>
          <w:sz w:val="22"/>
          <w:szCs w:val="22"/>
        </w:rPr>
        <w:t xml:space="preserve"> che</w:t>
      </w:r>
      <w:r>
        <w:rPr>
          <w:rFonts w:ascii="Times New Roman" w:eastAsia="Times New Roman" w:hAnsi="Times New Roman" w:cs="Times New Roman"/>
          <w:b/>
          <w:bCs/>
          <w:spacing w:val="-2"/>
          <w:sz w:val="22"/>
          <w:szCs w:val="22"/>
        </w:rPr>
        <w:t xml:space="preserve"> i soggetti di cui all'art 94 comma 3 del D. Lgs. 36/2023, vale a dire:</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titolare o direttore tecnico, se si tratta di impresa individuale; socio amministratore o direttore tecnico, se si tratta di società in nome collettivo; soci accomandatari o  direttore tecnico, se si tratta di società in accomandita semplice; membri del consiglio di amministrazione cui sia stata conferita la legale rappresentanza, </w:t>
      </w:r>
      <w:r>
        <w:rPr>
          <w:rFonts w:ascii="Times New Roman" w:eastAsia="Times New Roman" w:hAnsi="Times New Roman" w:cs="Times New Roman"/>
          <w:b/>
          <w:sz w:val="22"/>
          <w:szCs w:val="22"/>
        </w:rPr>
        <w:t xml:space="preserve">ivi compresi institori e procuratori generali, componenti degli organi con poteri </w:t>
      </w:r>
      <w:r>
        <w:rPr>
          <w:rFonts w:ascii="Times New Roman" w:eastAsia="Times New Roman" w:hAnsi="Times New Roman" w:cs="Times New Roman"/>
          <w:sz w:val="22"/>
          <w:szCs w:val="22"/>
        </w:rPr>
        <w:t xml:space="preserve">di direzione o di vigilanza o soggetti muniti di poteri di rappresentanza, di direzione o di controllo, il direttore tecnico, il socio unico, l’eventuale amministratore di fatto per tutte le società di altro tipo o per i consorzi, </w:t>
      </w:r>
      <w:r>
        <w:rPr>
          <w:rFonts w:ascii="Times New Roman" w:eastAsia="Times New Roman" w:hAnsi="Times New Roman" w:cs="Times New Roman"/>
          <w:b/>
          <w:bCs/>
          <w:spacing w:val="-2"/>
          <w:sz w:val="22"/>
          <w:szCs w:val="22"/>
        </w:rPr>
        <w:t>in carica</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b/>
          <w:bCs/>
          <w:spacing w:val="-2"/>
          <w:sz w:val="22"/>
          <w:szCs w:val="22"/>
        </w:rPr>
        <w:t>al momento della partecipazione alla gara (</w:t>
      </w:r>
      <w:r>
        <w:rPr>
          <w:rFonts w:ascii="Times New Roman" w:eastAsia="Times New Roman" w:hAnsi="Times New Roman" w:cs="Times New Roman"/>
          <w:b/>
          <w:bCs/>
          <w:i/>
          <w:iCs/>
          <w:spacing w:val="-2"/>
          <w:sz w:val="22"/>
          <w:szCs w:val="22"/>
        </w:rPr>
        <w:t>Tabella 1</w:t>
      </w:r>
      <w:r>
        <w:rPr>
          <w:rFonts w:ascii="Times New Roman" w:eastAsia="Times New Roman" w:hAnsi="Times New Roman" w:cs="Times New Roman"/>
          <w:b/>
          <w:bCs/>
          <w:spacing w:val="-2"/>
          <w:sz w:val="22"/>
          <w:szCs w:val="22"/>
        </w:rPr>
        <w:t>) sono i seguenti:</w:t>
      </w:r>
    </w:p>
    <w:p w:rsidR="00CF2ACE" w:rsidRDefault="00CF2ACE">
      <w:pPr>
        <w:pStyle w:val="NormaleWeb"/>
        <w:spacing w:after="0" w:line="102" w:lineRule="atLeast"/>
        <w:jc w:val="both"/>
        <w:rPr>
          <w:rFonts w:ascii="Times New Roman" w:eastAsia="Times New Roman" w:hAnsi="Times New Roman" w:cs="Times New Roman"/>
          <w:b/>
          <w:bCs/>
          <w:spacing w:val="-2"/>
          <w:sz w:val="22"/>
          <w:szCs w:val="22"/>
        </w:rPr>
      </w:pPr>
    </w:p>
    <w:p w:rsidR="00CF2ACE" w:rsidRDefault="00A6782D">
      <w:pPr>
        <w:pStyle w:val="Corpodeltesto2"/>
        <w:tabs>
          <w:tab w:val="left" w:pos="1467"/>
        </w:tabs>
        <w:spacing w:line="100" w:lineRule="atLeast"/>
        <w:rPr>
          <w:rFonts w:eastAsia="Arial Unicode MS"/>
          <w:b/>
          <w:bCs/>
          <w:sz w:val="22"/>
          <w:szCs w:val="22"/>
        </w:rPr>
      </w:pPr>
      <w:r>
        <w:rPr>
          <w:rFonts w:eastAsia="Arial Unicode MS"/>
          <w:b/>
          <w:bCs/>
          <w:sz w:val="22"/>
          <w:szCs w:val="22"/>
        </w:rPr>
        <w:t>Tabella 1 – SOGGETTI IN CARICA</w:t>
      </w:r>
    </w:p>
    <w:p w:rsidR="00CF2ACE" w:rsidRDefault="00CF2ACE">
      <w:pPr>
        <w:pStyle w:val="Corpodeltesto2"/>
        <w:tabs>
          <w:tab w:val="left" w:pos="1467"/>
        </w:tabs>
        <w:spacing w:line="100" w:lineRule="atLeast"/>
        <w:rPr>
          <w:rFonts w:eastAsia="Arial Unicode MS"/>
          <w:b/>
          <w:bCs/>
          <w:sz w:val="22"/>
          <w:szCs w:val="22"/>
        </w:rPr>
      </w:pPr>
    </w:p>
    <w:tbl>
      <w:tblPr>
        <w:tblW w:w="0" w:type="auto"/>
        <w:tblInd w:w="36" w:type="dxa"/>
        <w:tblBorders>
          <w:top w:val="single" w:sz="2" w:space="0" w:color="000001"/>
          <w:left w:val="single" w:sz="2" w:space="0" w:color="000001"/>
          <w:bottom w:val="single" w:sz="2" w:space="0" w:color="000001"/>
          <w:right w:val="nil"/>
          <w:insideH w:val="single" w:sz="2" w:space="0" w:color="000001"/>
          <w:insideV w:val="nil"/>
        </w:tblBorders>
        <w:tblCellMar>
          <w:top w:w="55" w:type="dxa"/>
          <w:left w:w="40" w:type="dxa"/>
          <w:bottom w:w="55" w:type="dxa"/>
          <w:right w:w="55" w:type="dxa"/>
        </w:tblCellMar>
        <w:tblLook w:val="04A0" w:firstRow="1" w:lastRow="0" w:firstColumn="1" w:lastColumn="0" w:noHBand="0" w:noVBand="1"/>
      </w:tblPr>
      <w:tblGrid>
        <w:gridCol w:w="2158"/>
        <w:gridCol w:w="3161"/>
        <w:gridCol w:w="4374"/>
      </w:tblGrid>
      <w:tr w:rsidR="00CF2ACE">
        <w:tc>
          <w:tcPr>
            <w:tcW w:w="2158" w:type="dxa"/>
            <w:tcBorders>
              <w:top w:val="single" w:sz="2" w:space="0" w:color="000001"/>
              <w:left w:val="single" w:sz="2" w:space="0" w:color="000001"/>
              <w:bottom w:val="single" w:sz="2" w:space="0" w:color="000001"/>
              <w:right w:val="nil"/>
            </w:tcBorders>
            <w:shd w:val="clear" w:color="auto" w:fill="FFFFFF"/>
            <w:tcMar>
              <w:left w:w="40" w:type="dxa"/>
            </w:tcMar>
          </w:tcPr>
          <w:p w:rsidR="00CF2ACE" w:rsidRDefault="00A6782D">
            <w:pPr>
              <w:pStyle w:val="Corpodeltesto2"/>
              <w:tabs>
                <w:tab w:val="left" w:pos="1467"/>
              </w:tabs>
              <w:spacing w:line="100" w:lineRule="atLeast"/>
              <w:rPr>
                <w:i/>
                <w:iCs/>
                <w:spacing w:val="-2"/>
                <w:sz w:val="22"/>
                <w:szCs w:val="22"/>
              </w:rPr>
            </w:pPr>
            <w:r>
              <w:rPr>
                <w:i/>
                <w:iCs/>
                <w:spacing w:val="-2"/>
                <w:sz w:val="22"/>
                <w:szCs w:val="22"/>
              </w:rPr>
              <w:t>Nome Cognome</w:t>
            </w:r>
          </w:p>
        </w:tc>
        <w:tc>
          <w:tcPr>
            <w:tcW w:w="3161" w:type="dxa"/>
            <w:tcBorders>
              <w:top w:val="single" w:sz="2" w:space="0" w:color="000001"/>
              <w:left w:val="single" w:sz="2" w:space="0" w:color="000001"/>
              <w:bottom w:val="single" w:sz="2" w:space="0" w:color="000001"/>
              <w:right w:val="nil"/>
            </w:tcBorders>
            <w:shd w:val="clear" w:color="auto" w:fill="FFFFFF"/>
            <w:tcMar>
              <w:left w:w="40" w:type="dxa"/>
            </w:tcMar>
          </w:tcPr>
          <w:p w:rsidR="00CF2ACE" w:rsidRDefault="00A6782D">
            <w:pPr>
              <w:pStyle w:val="Corpodeltesto2"/>
              <w:tabs>
                <w:tab w:val="left" w:pos="1467"/>
              </w:tabs>
              <w:spacing w:line="100" w:lineRule="atLeast"/>
              <w:rPr>
                <w:rStyle w:val="Enfasiforte"/>
                <w:rFonts w:eastAsia="Garamond, Garamond"/>
                <w:i/>
                <w:iCs/>
                <w:sz w:val="22"/>
                <w:szCs w:val="22"/>
              </w:rPr>
            </w:pPr>
            <w:r>
              <w:rPr>
                <w:rStyle w:val="Enfasiforte"/>
                <w:rFonts w:eastAsia="Garamond, Garamond"/>
                <w:i/>
                <w:iCs/>
                <w:sz w:val="22"/>
                <w:szCs w:val="22"/>
              </w:rPr>
              <w:t>Data, luogo di nascita e codice fiscale</w:t>
            </w:r>
          </w:p>
        </w:tc>
        <w:tc>
          <w:tcPr>
            <w:tcW w:w="4374" w:type="dxa"/>
            <w:tcBorders>
              <w:top w:val="single" w:sz="2" w:space="0" w:color="000001"/>
              <w:left w:val="single" w:sz="2" w:space="0" w:color="000001"/>
              <w:bottom w:val="single" w:sz="2" w:space="0" w:color="000001"/>
              <w:right w:val="single" w:sz="2" w:space="0" w:color="000001"/>
            </w:tcBorders>
            <w:shd w:val="clear" w:color="auto" w:fill="FFFFFF"/>
            <w:tcMar>
              <w:left w:w="40" w:type="dxa"/>
            </w:tcMar>
          </w:tcPr>
          <w:p w:rsidR="00CF2ACE" w:rsidRDefault="00A6782D">
            <w:pPr>
              <w:pStyle w:val="Corpodeltesto2"/>
              <w:tabs>
                <w:tab w:val="left" w:pos="1467"/>
              </w:tabs>
              <w:spacing w:line="100" w:lineRule="atLeast"/>
              <w:rPr>
                <w:i/>
                <w:iCs/>
                <w:spacing w:val="-2"/>
                <w:sz w:val="22"/>
                <w:szCs w:val="22"/>
              </w:rPr>
            </w:pPr>
            <w:r>
              <w:rPr>
                <w:i/>
                <w:iCs/>
                <w:spacing w:val="-2"/>
                <w:sz w:val="22"/>
                <w:szCs w:val="22"/>
              </w:rPr>
              <w:t>Carica rivestita all'interno della società/impresa concorrente</w:t>
            </w:r>
          </w:p>
        </w:tc>
      </w:tr>
      <w:tr w:rsidR="00CF2ACE">
        <w:tc>
          <w:tcPr>
            <w:tcW w:w="2158" w:type="dxa"/>
            <w:tcBorders>
              <w:top w:val="nil"/>
              <w:left w:val="single" w:sz="2" w:space="0" w:color="000001"/>
              <w:bottom w:val="single" w:sz="2" w:space="0" w:color="000001"/>
              <w:right w:val="nil"/>
            </w:tcBorders>
            <w:shd w:val="clear" w:color="auto" w:fill="FFFFFF"/>
            <w:tcMar>
              <w:left w:w="40" w:type="dxa"/>
            </w:tcMar>
          </w:tcPr>
          <w:p w:rsidR="00CF2ACE" w:rsidRDefault="00CF2ACE">
            <w:pPr>
              <w:pStyle w:val="Contenutotabella"/>
              <w:rPr>
                <w:sz w:val="22"/>
                <w:szCs w:val="22"/>
              </w:rPr>
            </w:pPr>
          </w:p>
        </w:tc>
        <w:tc>
          <w:tcPr>
            <w:tcW w:w="3161" w:type="dxa"/>
            <w:tcBorders>
              <w:top w:val="nil"/>
              <w:left w:val="single" w:sz="2" w:space="0" w:color="000001"/>
              <w:bottom w:val="single" w:sz="2" w:space="0" w:color="000001"/>
              <w:right w:val="nil"/>
            </w:tcBorders>
            <w:shd w:val="clear" w:color="auto" w:fill="FFFFFF"/>
            <w:tcMar>
              <w:left w:w="40" w:type="dxa"/>
            </w:tcMar>
          </w:tcPr>
          <w:p w:rsidR="00CF2ACE" w:rsidRDefault="00CF2ACE">
            <w:pPr>
              <w:pStyle w:val="Contenutotabella"/>
              <w:rPr>
                <w:sz w:val="22"/>
                <w:szCs w:val="22"/>
              </w:rPr>
            </w:pPr>
          </w:p>
        </w:tc>
        <w:tc>
          <w:tcPr>
            <w:tcW w:w="4374" w:type="dxa"/>
            <w:tcBorders>
              <w:top w:val="nil"/>
              <w:left w:val="single" w:sz="2" w:space="0" w:color="000001"/>
              <w:bottom w:val="single" w:sz="2" w:space="0" w:color="000001"/>
              <w:right w:val="single" w:sz="2" w:space="0" w:color="000001"/>
            </w:tcBorders>
            <w:shd w:val="clear" w:color="auto" w:fill="FFFFFF"/>
            <w:tcMar>
              <w:left w:w="40" w:type="dxa"/>
            </w:tcMar>
          </w:tcPr>
          <w:p w:rsidR="00CF2ACE" w:rsidRDefault="00CF2ACE">
            <w:pPr>
              <w:pStyle w:val="Contenutotabella"/>
              <w:rPr>
                <w:sz w:val="22"/>
                <w:szCs w:val="22"/>
              </w:rPr>
            </w:pPr>
          </w:p>
        </w:tc>
      </w:tr>
      <w:tr w:rsidR="00CF2ACE">
        <w:tc>
          <w:tcPr>
            <w:tcW w:w="2158" w:type="dxa"/>
            <w:tcBorders>
              <w:top w:val="nil"/>
              <w:left w:val="single" w:sz="2" w:space="0" w:color="000001"/>
              <w:bottom w:val="single" w:sz="2" w:space="0" w:color="000001"/>
              <w:right w:val="nil"/>
            </w:tcBorders>
            <w:shd w:val="clear" w:color="auto" w:fill="FFFFFF"/>
            <w:tcMar>
              <w:left w:w="40" w:type="dxa"/>
            </w:tcMar>
          </w:tcPr>
          <w:p w:rsidR="00CF2ACE" w:rsidRDefault="00CF2ACE">
            <w:pPr>
              <w:pStyle w:val="Contenutotabella"/>
              <w:rPr>
                <w:sz w:val="22"/>
                <w:szCs w:val="22"/>
              </w:rPr>
            </w:pPr>
          </w:p>
        </w:tc>
        <w:tc>
          <w:tcPr>
            <w:tcW w:w="3161" w:type="dxa"/>
            <w:tcBorders>
              <w:top w:val="nil"/>
              <w:left w:val="single" w:sz="2" w:space="0" w:color="000001"/>
              <w:bottom w:val="single" w:sz="2" w:space="0" w:color="000001"/>
              <w:right w:val="nil"/>
            </w:tcBorders>
            <w:shd w:val="clear" w:color="auto" w:fill="FFFFFF"/>
            <w:tcMar>
              <w:left w:w="40" w:type="dxa"/>
            </w:tcMar>
          </w:tcPr>
          <w:p w:rsidR="00CF2ACE" w:rsidRDefault="00CF2ACE">
            <w:pPr>
              <w:pStyle w:val="Contenutotabella"/>
              <w:rPr>
                <w:sz w:val="22"/>
                <w:szCs w:val="22"/>
              </w:rPr>
            </w:pPr>
          </w:p>
        </w:tc>
        <w:tc>
          <w:tcPr>
            <w:tcW w:w="4374" w:type="dxa"/>
            <w:tcBorders>
              <w:top w:val="nil"/>
              <w:left w:val="single" w:sz="2" w:space="0" w:color="000001"/>
              <w:bottom w:val="single" w:sz="2" w:space="0" w:color="000001"/>
              <w:right w:val="single" w:sz="2" w:space="0" w:color="000001"/>
            </w:tcBorders>
            <w:shd w:val="clear" w:color="auto" w:fill="FFFFFF"/>
            <w:tcMar>
              <w:left w:w="40" w:type="dxa"/>
            </w:tcMar>
          </w:tcPr>
          <w:p w:rsidR="00CF2ACE" w:rsidRDefault="00CF2ACE">
            <w:pPr>
              <w:pStyle w:val="Contenutotabella"/>
              <w:rPr>
                <w:sz w:val="22"/>
                <w:szCs w:val="22"/>
              </w:rPr>
            </w:pPr>
          </w:p>
        </w:tc>
      </w:tr>
      <w:tr w:rsidR="00CF2ACE">
        <w:tc>
          <w:tcPr>
            <w:tcW w:w="2158" w:type="dxa"/>
            <w:tcBorders>
              <w:top w:val="nil"/>
              <w:left w:val="single" w:sz="2" w:space="0" w:color="000001"/>
              <w:bottom w:val="single" w:sz="2" w:space="0" w:color="000001"/>
              <w:right w:val="nil"/>
            </w:tcBorders>
            <w:shd w:val="clear" w:color="auto" w:fill="FFFFFF"/>
            <w:tcMar>
              <w:left w:w="40" w:type="dxa"/>
            </w:tcMar>
          </w:tcPr>
          <w:p w:rsidR="00CF2ACE" w:rsidRDefault="00CF2ACE">
            <w:pPr>
              <w:pStyle w:val="Contenutotabella"/>
              <w:rPr>
                <w:sz w:val="22"/>
                <w:szCs w:val="22"/>
              </w:rPr>
            </w:pPr>
          </w:p>
        </w:tc>
        <w:tc>
          <w:tcPr>
            <w:tcW w:w="3161" w:type="dxa"/>
            <w:tcBorders>
              <w:top w:val="nil"/>
              <w:left w:val="single" w:sz="2" w:space="0" w:color="000001"/>
              <w:bottom w:val="single" w:sz="2" w:space="0" w:color="000001"/>
              <w:right w:val="nil"/>
            </w:tcBorders>
            <w:shd w:val="clear" w:color="auto" w:fill="FFFFFF"/>
            <w:tcMar>
              <w:left w:w="40" w:type="dxa"/>
            </w:tcMar>
          </w:tcPr>
          <w:p w:rsidR="00CF2ACE" w:rsidRDefault="00CF2ACE">
            <w:pPr>
              <w:pStyle w:val="Contenutotabella"/>
              <w:rPr>
                <w:sz w:val="22"/>
                <w:szCs w:val="22"/>
              </w:rPr>
            </w:pPr>
          </w:p>
        </w:tc>
        <w:tc>
          <w:tcPr>
            <w:tcW w:w="4374" w:type="dxa"/>
            <w:tcBorders>
              <w:top w:val="nil"/>
              <w:left w:val="single" w:sz="2" w:space="0" w:color="000001"/>
              <w:bottom w:val="single" w:sz="2" w:space="0" w:color="000001"/>
              <w:right w:val="single" w:sz="2" w:space="0" w:color="000001"/>
            </w:tcBorders>
            <w:shd w:val="clear" w:color="auto" w:fill="FFFFFF"/>
            <w:tcMar>
              <w:left w:w="40" w:type="dxa"/>
            </w:tcMar>
          </w:tcPr>
          <w:p w:rsidR="00CF2ACE" w:rsidRDefault="00CF2ACE">
            <w:pPr>
              <w:pStyle w:val="Contenutotabella"/>
              <w:rPr>
                <w:sz w:val="22"/>
                <w:szCs w:val="22"/>
              </w:rPr>
            </w:pPr>
          </w:p>
        </w:tc>
      </w:tr>
      <w:tr w:rsidR="00CF2ACE">
        <w:tc>
          <w:tcPr>
            <w:tcW w:w="2158" w:type="dxa"/>
            <w:tcBorders>
              <w:top w:val="nil"/>
              <w:left w:val="single" w:sz="2" w:space="0" w:color="000001"/>
              <w:bottom w:val="single" w:sz="2" w:space="0" w:color="000001"/>
              <w:right w:val="nil"/>
            </w:tcBorders>
            <w:shd w:val="clear" w:color="auto" w:fill="FFFFFF"/>
            <w:tcMar>
              <w:left w:w="40" w:type="dxa"/>
            </w:tcMar>
          </w:tcPr>
          <w:p w:rsidR="00CF2ACE" w:rsidRDefault="00CF2ACE">
            <w:pPr>
              <w:pStyle w:val="Contenutotabella"/>
              <w:rPr>
                <w:sz w:val="22"/>
                <w:szCs w:val="22"/>
              </w:rPr>
            </w:pPr>
          </w:p>
        </w:tc>
        <w:tc>
          <w:tcPr>
            <w:tcW w:w="3161" w:type="dxa"/>
            <w:tcBorders>
              <w:top w:val="nil"/>
              <w:left w:val="single" w:sz="2" w:space="0" w:color="000001"/>
              <w:bottom w:val="single" w:sz="2" w:space="0" w:color="000001"/>
              <w:right w:val="nil"/>
            </w:tcBorders>
            <w:shd w:val="clear" w:color="auto" w:fill="FFFFFF"/>
            <w:tcMar>
              <w:left w:w="40" w:type="dxa"/>
            </w:tcMar>
          </w:tcPr>
          <w:p w:rsidR="00CF2ACE" w:rsidRDefault="00CF2ACE">
            <w:pPr>
              <w:pStyle w:val="Contenutotabella"/>
              <w:rPr>
                <w:sz w:val="22"/>
                <w:szCs w:val="22"/>
              </w:rPr>
            </w:pPr>
          </w:p>
        </w:tc>
        <w:tc>
          <w:tcPr>
            <w:tcW w:w="4374" w:type="dxa"/>
            <w:tcBorders>
              <w:top w:val="nil"/>
              <w:left w:val="single" w:sz="2" w:space="0" w:color="000001"/>
              <w:bottom w:val="single" w:sz="2" w:space="0" w:color="000001"/>
              <w:right w:val="single" w:sz="2" w:space="0" w:color="000001"/>
            </w:tcBorders>
            <w:shd w:val="clear" w:color="auto" w:fill="FFFFFF"/>
            <w:tcMar>
              <w:left w:w="40" w:type="dxa"/>
            </w:tcMar>
          </w:tcPr>
          <w:p w:rsidR="00CF2ACE" w:rsidRDefault="00CF2ACE">
            <w:pPr>
              <w:pStyle w:val="Contenutotabella"/>
              <w:rPr>
                <w:sz w:val="22"/>
                <w:szCs w:val="22"/>
              </w:rPr>
            </w:pPr>
          </w:p>
        </w:tc>
      </w:tr>
      <w:tr w:rsidR="00CF2ACE">
        <w:tc>
          <w:tcPr>
            <w:tcW w:w="2158" w:type="dxa"/>
            <w:tcBorders>
              <w:top w:val="nil"/>
              <w:left w:val="single" w:sz="2" w:space="0" w:color="000001"/>
              <w:bottom w:val="single" w:sz="2" w:space="0" w:color="000001"/>
              <w:right w:val="nil"/>
            </w:tcBorders>
            <w:shd w:val="clear" w:color="auto" w:fill="FFFFFF"/>
            <w:tcMar>
              <w:left w:w="40" w:type="dxa"/>
            </w:tcMar>
          </w:tcPr>
          <w:p w:rsidR="00CF2ACE" w:rsidRDefault="00CF2ACE">
            <w:pPr>
              <w:pStyle w:val="Contenutotabella"/>
              <w:rPr>
                <w:sz w:val="22"/>
                <w:szCs w:val="22"/>
              </w:rPr>
            </w:pPr>
          </w:p>
        </w:tc>
        <w:tc>
          <w:tcPr>
            <w:tcW w:w="3161" w:type="dxa"/>
            <w:tcBorders>
              <w:top w:val="nil"/>
              <w:left w:val="single" w:sz="2" w:space="0" w:color="000001"/>
              <w:bottom w:val="single" w:sz="2" w:space="0" w:color="000001"/>
              <w:right w:val="nil"/>
            </w:tcBorders>
            <w:shd w:val="clear" w:color="auto" w:fill="FFFFFF"/>
            <w:tcMar>
              <w:left w:w="40" w:type="dxa"/>
            </w:tcMar>
          </w:tcPr>
          <w:p w:rsidR="00CF2ACE" w:rsidRDefault="00CF2ACE">
            <w:pPr>
              <w:pStyle w:val="Contenutotabella"/>
              <w:rPr>
                <w:sz w:val="22"/>
                <w:szCs w:val="22"/>
              </w:rPr>
            </w:pPr>
          </w:p>
        </w:tc>
        <w:tc>
          <w:tcPr>
            <w:tcW w:w="4374" w:type="dxa"/>
            <w:tcBorders>
              <w:top w:val="nil"/>
              <w:left w:val="single" w:sz="2" w:space="0" w:color="000001"/>
              <w:bottom w:val="single" w:sz="2" w:space="0" w:color="000001"/>
              <w:right w:val="single" w:sz="2" w:space="0" w:color="000001"/>
            </w:tcBorders>
            <w:shd w:val="clear" w:color="auto" w:fill="FFFFFF"/>
            <w:tcMar>
              <w:left w:w="40" w:type="dxa"/>
            </w:tcMar>
          </w:tcPr>
          <w:p w:rsidR="00CF2ACE" w:rsidRDefault="00CF2ACE">
            <w:pPr>
              <w:pStyle w:val="Contenutotabella"/>
              <w:rPr>
                <w:sz w:val="22"/>
                <w:szCs w:val="22"/>
              </w:rPr>
            </w:pPr>
          </w:p>
        </w:tc>
      </w:tr>
      <w:tr w:rsidR="00CF2ACE">
        <w:tc>
          <w:tcPr>
            <w:tcW w:w="2158" w:type="dxa"/>
            <w:tcBorders>
              <w:top w:val="nil"/>
              <w:left w:val="single" w:sz="2" w:space="0" w:color="000001"/>
              <w:bottom w:val="single" w:sz="2" w:space="0" w:color="000001"/>
              <w:right w:val="nil"/>
            </w:tcBorders>
            <w:shd w:val="clear" w:color="auto" w:fill="FFFFFF"/>
            <w:tcMar>
              <w:left w:w="40" w:type="dxa"/>
            </w:tcMar>
          </w:tcPr>
          <w:p w:rsidR="00CF2ACE" w:rsidRDefault="00CF2ACE">
            <w:pPr>
              <w:pStyle w:val="Contenutotabella"/>
              <w:rPr>
                <w:sz w:val="22"/>
                <w:szCs w:val="22"/>
              </w:rPr>
            </w:pPr>
          </w:p>
        </w:tc>
        <w:tc>
          <w:tcPr>
            <w:tcW w:w="3161" w:type="dxa"/>
            <w:tcBorders>
              <w:top w:val="nil"/>
              <w:left w:val="single" w:sz="2" w:space="0" w:color="000001"/>
              <w:bottom w:val="single" w:sz="2" w:space="0" w:color="000001"/>
              <w:right w:val="nil"/>
            </w:tcBorders>
            <w:shd w:val="clear" w:color="auto" w:fill="FFFFFF"/>
            <w:tcMar>
              <w:left w:w="40" w:type="dxa"/>
            </w:tcMar>
          </w:tcPr>
          <w:p w:rsidR="00CF2ACE" w:rsidRDefault="00CF2ACE">
            <w:pPr>
              <w:pStyle w:val="Contenutotabella"/>
              <w:rPr>
                <w:sz w:val="22"/>
                <w:szCs w:val="22"/>
              </w:rPr>
            </w:pPr>
          </w:p>
        </w:tc>
        <w:tc>
          <w:tcPr>
            <w:tcW w:w="4374" w:type="dxa"/>
            <w:tcBorders>
              <w:top w:val="nil"/>
              <w:left w:val="single" w:sz="2" w:space="0" w:color="000001"/>
              <w:bottom w:val="single" w:sz="2" w:space="0" w:color="000001"/>
              <w:right w:val="single" w:sz="2" w:space="0" w:color="000001"/>
            </w:tcBorders>
            <w:shd w:val="clear" w:color="auto" w:fill="FFFFFF"/>
            <w:tcMar>
              <w:left w:w="40" w:type="dxa"/>
            </w:tcMar>
          </w:tcPr>
          <w:p w:rsidR="00CF2ACE" w:rsidRDefault="00CF2ACE">
            <w:pPr>
              <w:pStyle w:val="Contenutotabella"/>
              <w:rPr>
                <w:sz w:val="22"/>
                <w:szCs w:val="22"/>
              </w:rPr>
            </w:pPr>
          </w:p>
        </w:tc>
      </w:tr>
      <w:tr w:rsidR="00CF2ACE">
        <w:tc>
          <w:tcPr>
            <w:tcW w:w="2158" w:type="dxa"/>
            <w:tcBorders>
              <w:top w:val="nil"/>
              <w:left w:val="single" w:sz="2" w:space="0" w:color="000001"/>
              <w:bottom w:val="single" w:sz="2" w:space="0" w:color="000001"/>
              <w:right w:val="nil"/>
            </w:tcBorders>
            <w:shd w:val="clear" w:color="auto" w:fill="FFFFFF"/>
            <w:tcMar>
              <w:left w:w="40" w:type="dxa"/>
            </w:tcMar>
          </w:tcPr>
          <w:p w:rsidR="00CF2ACE" w:rsidRDefault="00CF2ACE">
            <w:pPr>
              <w:pStyle w:val="Contenutotabella"/>
              <w:rPr>
                <w:sz w:val="22"/>
                <w:szCs w:val="22"/>
              </w:rPr>
            </w:pPr>
          </w:p>
        </w:tc>
        <w:tc>
          <w:tcPr>
            <w:tcW w:w="3161" w:type="dxa"/>
            <w:tcBorders>
              <w:top w:val="nil"/>
              <w:left w:val="single" w:sz="2" w:space="0" w:color="000001"/>
              <w:bottom w:val="single" w:sz="2" w:space="0" w:color="000001"/>
              <w:right w:val="nil"/>
            </w:tcBorders>
            <w:shd w:val="clear" w:color="auto" w:fill="FFFFFF"/>
            <w:tcMar>
              <w:left w:w="40" w:type="dxa"/>
            </w:tcMar>
          </w:tcPr>
          <w:p w:rsidR="00CF2ACE" w:rsidRDefault="00CF2ACE">
            <w:pPr>
              <w:pStyle w:val="Contenutotabella"/>
              <w:rPr>
                <w:sz w:val="22"/>
                <w:szCs w:val="22"/>
              </w:rPr>
            </w:pPr>
          </w:p>
        </w:tc>
        <w:tc>
          <w:tcPr>
            <w:tcW w:w="4374" w:type="dxa"/>
            <w:tcBorders>
              <w:top w:val="nil"/>
              <w:left w:val="single" w:sz="2" w:space="0" w:color="000001"/>
              <w:bottom w:val="single" w:sz="2" w:space="0" w:color="000001"/>
              <w:right w:val="single" w:sz="2" w:space="0" w:color="000001"/>
            </w:tcBorders>
            <w:shd w:val="clear" w:color="auto" w:fill="FFFFFF"/>
            <w:tcMar>
              <w:left w:w="40" w:type="dxa"/>
            </w:tcMar>
          </w:tcPr>
          <w:p w:rsidR="00CF2ACE" w:rsidRDefault="00CF2ACE">
            <w:pPr>
              <w:pStyle w:val="Contenutotabella"/>
              <w:rPr>
                <w:sz w:val="22"/>
                <w:szCs w:val="22"/>
              </w:rPr>
            </w:pPr>
          </w:p>
        </w:tc>
      </w:tr>
      <w:tr w:rsidR="00CF2ACE">
        <w:tc>
          <w:tcPr>
            <w:tcW w:w="2158" w:type="dxa"/>
            <w:tcBorders>
              <w:top w:val="nil"/>
              <w:left w:val="single" w:sz="2" w:space="0" w:color="000001"/>
              <w:bottom w:val="single" w:sz="2" w:space="0" w:color="000001"/>
              <w:right w:val="nil"/>
            </w:tcBorders>
            <w:shd w:val="clear" w:color="auto" w:fill="FFFFFF"/>
            <w:tcMar>
              <w:left w:w="40" w:type="dxa"/>
            </w:tcMar>
          </w:tcPr>
          <w:p w:rsidR="00CF2ACE" w:rsidRDefault="00CF2ACE">
            <w:pPr>
              <w:pStyle w:val="Contenutotabella"/>
              <w:rPr>
                <w:sz w:val="22"/>
                <w:szCs w:val="22"/>
              </w:rPr>
            </w:pPr>
          </w:p>
        </w:tc>
        <w:tc>
          <w:tcPr>
            <w:tcW w:w="3161" w:type="dxa"/>
            <w:tcBorders>
              <w:top w:val="nil"/>
              <w:left w:val="single" w:sz="2" w:space="0" w:color="000001"/>
              <w:bottom w:val="single" w:sz="2" w:space="0" w:color="000001"/>
              <w:right w:val="nil"/>
            </w:tcBorders>
            <w:shd w:val="clear" w:color="auto" w:fill="FFFFFF"/>
            <w:tcMar>
              <w:left w:w="40" w:type="dxa"/>
            </w:tcMar>
          </w:tcPr>
          <w:p w:rsidR="00CF2ACE" w:rsidRDefault="00CF2ACE">
            <w:pPr>
              <w:pStyle w:val="Contenutotabella"/>
              <w:rPr>
                <w:sz w:val="22"/>
                <w:szCs w:val="22"/>
              </w:rPr>
            </w:pPr>
          </w:p>
        </w:tc>
        <w:tc>
          <w:tcPr>
            <w:tcW w:w="4374" w:type="dxa"/>
            <w:tcBorders>
              <w:top w:val="nil"/>
              <w:left w:val="single" w:sz="2" w:space="0" w:color="000001"/>
              <w:bottom w:val="single" w:sz="2" w:space="0" w:color="000001"/>
              <w:right w:val="single" w:sz="2" w:space="0" w:color="000001"/>
            </w:tcBorders>
            <w:shd w:val="clear" w:color="auto" w:fill="FFFFFF"/>
            <w:tcMar>
              <w:left w:w="40" w:type="dxa"/>
            </w:tcMar>
          </w:tcPr>
          <w:p w:rsidR="00CF2ACE" w:rsidRDefault="00CF2ACE">
            <w:pPr>
              <w:pStyle w:val="Contenutotabella"/>
              <w:rPr>
                <w:sz w:val="22"/>
                <w:szCs w:val="22"/>
              </w:rPr>
            </w:pPr>
          </w:p>
        </w:tc>
      </w:tr>
      <w:tr w:rsidR="00CF2ACE">
        <w:tc>
          <w:tcPr>
            <w:tcW w:w="2158" w:type="dxa"/>
            <w:tcBorders>
              <w:top w:val="nil"/>
              <w:left w:val="single" w:sz="2" w:space="0" w:color="000001"/>
              <w:bottom w:val="single" w:sz="2" w:space="0" w:color="000001"/>
              <w:right w:val="nil"/>
            </w:tcBorders>
            <w:shd w:val="clear" w:color="auto" w:fill="FFFFFF"/>
            <w:tcMar>
              <w:left w:w="40" w:type="dxa"/>
            </w:tcMar>
          </w:tcPr>
          <w:p w:rsidR="00CF2ACE" w:rsidRDefault="00CF2ACE">
            <w:pPr>
              <w:pStyle w:val="Contenutotabella"/>
              <w:rPr>
                <w:sz w:val="22"/>
                <w:szCs w:val="22"/>
              </w:rPr>
            </w:pPr>
          </w:p>
        </w:tc>
        <w:tc>
          <w:tcPr>
            <w:tcW w:w="3161" w:type="dxa"/>
            <w:tcBorders>
              <w:top w:val="nil"/>
              <w:left w:val="single" w:sz="2" w:space="0" w:color="000001"/>
              <w:bottom w:val="single" w:sz="2" w:space="0" w:color="000001"/>
              <w:right w:val="nil"/>
            </w:tcBorders>
            <w:shd w:val="clear" w:color="auto" w:fill="FFFFFF"/>
            <w:tcMar>
              <w:left w:w="40" w:type="dxa"/>
            </w:tcMar>
          </w:tcPr>
          <w:p w:rsidR="00CF2ACE" w:rsidRDefault="00CF2ACE">
            <w:pPr>
              <w:pStyle w:val="Contenutotabella"/>
              <w:rPr>
                <w:sz w:val="22"/>
                <w:szCs w:val="22"/>
              </w:rPr>
            </w:pPr>
          </w:p>
        </w:tc>
        <w:tc>
          <w:tcPr>
            <w:tcW w:w="4374" w:type="dxa"/>
            <w:tcBorders>
              <w:top w:val="nil"/>
              <w:left w:val="single" w:sz="2" w:space="0" w:color="000001"/>
              <w:bottom w:val="single" w:sz="2" w:space="0" w:color="000001"/>
              <w:right w:val="single" w:sz="2" w:space="0" w:color="000001"/>
            </w:tcBorders>
            <w:shd w:val="clear" w:color="auto" w:fill="FFFFFF"/>
            <w:tcMar>
              <w:left w:w="40" w:type="dxa"/>
            </w:tcMar>
          </w:tcPr>
          <w:p w:rsidR="00CF2ACE" w:rsidRDefault="00CF2ACE">
            <w:pPr>
              <w:pStyle w:val="Contenutotabella"/>
              <w:rPr>
                <w:sz w:val="22"/>
                <w:szCs w:val="22"/>
              </w:rPr>
            </w:pPr>
          </w:p>
        </w:tc>
      </w:tr>
    </w:tbl>
    <w:p w:rsidR="00CF2ACE" w:rsidRDefault="00CF2ACE">
      <w:pPr>
        <w:pStyle w:val="Corpodeltesto2"/>
        <w:tabs>
          <w:tab w:val="left" w:pos="1467"/>
        </w:tabs>
        <w:spacing w:line="100" w:lineRule="atLeast"/>
        <w:rPr>
          <w:sz w:val="22"/>
          <w:szCs w:val="22"/>
        </w:rPr>
      </w:pPr>
    </w:p>
    <w:p w:rsidR="00CF2ACE" w:rsidRDefault="00CF2ACE">
      <w:pPr>
        <w:pStyle w:val="western"/>
        <w:spacing w:after="102"/>
        <w:jc w:val="both"/>
        <w:rPr>
          <w:rFonts w:ascii="Times New Roman" w:eastAsia="Times New Roman" w:hAnsi="Times New Roman" w:cs="Times New Roman"/>
          <w:i/>
          <w:iCs/>
          <w:spacing w:val="-2"/>
          <w:sz w:val="22"/>
          <w:szCs w:val="22"/>
          <w:shd w:val="clear" w:color="auto" w:fill="CCFFFF"/>
        </w:rPr>
      </w:pPr>
    </w:p>
    <w:p w:rsidR="00CF2ACE" w:rsidRDefault="00A6782D">
      <w:pPr>
        <w:pStyle w:val="Corpodeltesto2"/>
        <w:tabs>
          <w:tab w:val="left" w:pos="1467"/>
        </w:tabs>
        <w:spacing w:line="100" w:lineRule="atLeast"/>
        <w:rPr>
          <w:rStyle w:val="Enfasiforte"/>
          <w:spacing w:val="-2"/>
          <w:sz w:val="22"/>
          <w:szCs w:val="22"/>
          <w:lang w:eastAsia="ar-SA"/>
        </w:rPr>
      </w:pPr>
      <w:r>
        <w:rPr>
          <w:sz w:val="22"/>
          <w:szCs w:val="22"/>
        </w:rPr>
        <w:t xml:space="preserve">- che </w:t>
      </w:r>
      <w:r>
        <w:rPr>
          <w:b/>
          <w:bCs/>
          <w:sz w:val="22"/>
          <w:szCs w:val="22"/>
        </w:rPr>
        <w:t xml:space="preserve">i soggetti </w:t>
      </w:r>
      <w:r>
        <w:rPr>
          <w:rStyle w:val="Enfasiforte"/>
          <w:b w:val="0"/>
          <w:bCs w:val="0"/>
          <w:spacing w:val="-2"/>
          <w:sz w:val="22"/>
          <w:szCs w:val="22"/>
          <w:lang w:eastAsia="ar-SA"/>
        </w:rPr>
        <w:t>di cui all'art. 85 del D. Lgs. 159/2011</w:t>
      </w:r>
      <w:r>
        <w:rPr>
          <w:rStyle w:val="Enfasiforte"/>
          <w:spacing w:val="-2"/>
          <w:sz w:val="22"/>
          <w:szCs w:val="22"/>
          <w:lang w:eastAsia="ar-SA"/>
        </w:rPr>
        <w:t>, fatta eccezione dei familiari conviventi, sono i seguenti:</w:t>
      </w:r>
    </w:p>
    <w:p w:rsidR="00CF2ACE" w:rsidRDefault="00CF2ACE">
      <w:pPr>
        <w:pStyle w:val="Corpodeltesto2"/>
        <w:tabs>
          <w:tab w:val="left" w:pos="1467"/>
        </w:tabs>
        <w:spacing w:line="100" w:lineRule="atLeast"/>
        <w:rPr>
          <w:sz w:val="22"/>
          <w:szCs w:val="22"/>
          <w:shd w:val="clear" w:color="auto" w:fill="FFFF00"/>
        </w:rPr>
      </w:pPr>
    </w:p>
    <w:p w:rsidR="00CF2ACE" w:rsidRDefault="00CF2ACE">
      <w:pPr>
        <w:pStyle w:val="Corpodeltesto2"/>
        <w:tabs>
          <w:tab w:val="left" w:pos="1467"/>
        </w:tabs>
        <w:spacing w:line="100" w:lineRule="atLeast"/>
        <w:rPr>
          <w:sz w:val="22"/>
          <w:szCs w:val="22"/>
          <w:shd w:val="clear" w:color="auto" w:fill="FFFF00"/>
        </w:rPr>
      </w:pPr>
    </w:p>
    <w:p w:rsidR="00CF2ACE" w:rsidRDefault="00CF2ACE">
      <w:pPr>
        <w:pStyle w:val="Corpodeltesto2"/>
        <w:tabs>
          <w:tab w:val="left" w:pos="1467"/>
        </w:tabs>
        <w:spacing w:line="100" w:lineRule="atLeast"/>
        <w:rPr>
          <w:sz w:val="22"/>
          <w:szCs w:val="22"/>
          <w:shd w:val="clear" w:color="auto" w:fill="FFFF00"/>
        </w:rPr>
      </w:pPr>
    </w:p>
    <w:tbl>
      <w:tblPr>
        <w:tblW w:w="0" w:type="auto"/>
        <w:tblInd w:w="36" w:type="dxa"/>
        <w:tblBorders>
          <w:top w:val="single" w:sz="2" w:space="0" w:color="000001"/>
          <w:left w:val="single" w:sz="2" w:space="0" w:color="000001"/>
          <w:bottom w:val="single" w:sz="2" w:space="0" w:color="000001"/>
          <w:right w:val="nil"/>
          <w:insideH w:val="single" w:sz="2" w:space="0" w:color="000001"/>
          <w:insideV w:val="nil"/>
        </w:tblBorders>
        <w:tblCellMar>
          <w:top w:w="55" w:type="dxa"/>
          <w:left w:w="40" w:type="dxa"/>
          <w:bottom w:w="55" w:type="dxa"/>
          <w:right w:w="55" w:type="dxa"/>
        </w:tblCellMar>
        <w:tblLook w:val="04A0" w:firstRow="1" w:lastRow="0" w:firstColumn="1" w:lastColumn="0" w:noHBand="0" w:noVBand="1"/>
      </w:tblPr>
      <w:tblGrid>
        <w:gridCol w:w="2131"/>
        <w:gridCol w:w="2132"/>
        <w:gridCol w:w="2132"/>
        <w:gridCol w:w="3295"/>
      </w:tblGrid>
      <w:tr w:rsidR="00CF2ACE">
        <w:tc>
          <w:tcPr>
            <w:tcW w:w="2131" w:type="dxa"/>
            <w:tcBorders>
              <w:top w:val="single" w:sz="2" w:space="0" w:color="000001"/>
              <w:left w:val="single" w:sz="2" w:space="0" w:color="000001"/>
              <w:bottom w:val="single" w:sz="2" w:space="0" w:color="000001"/>
              <w:right w:val="nil"/>
            </w:tcBorders>
            <w:shd w:val="clear" w:color="auto" w:fill="FFFFFF"/>
            <w:tcMar>
              <w:left w:w="40" w:type="dxa"/>
            </w:tcMar>
          </w:tcPr>
          <w:p w:rsidR="00CF2ACE" w:rsidRDefault="00A6782D">
            <w:pPr>
              <w:pStyle w:val="Contenutotabella"/>
              <w:rPr>
                <w:i/>
                <w:iCs/>
                <w:sz w:val="22"/>
                <w:szCs w:val="22"/>
              </w:rPr>
            </w:pPr>
            <w:r>
              <w:rPr>
                <w:i/>
                <w:iCs/>
                <w:sz w:val="22"/>
                <w:szCs w:val="22"/>
              </w:rPr>
              <w:t>Nome e cognome</w:t>
            </w:r>
          </w:p>
        </w:tc>
        <w:tc>
          <w:tcPr>
            <w:tcW w:w="2132" w:type="dxa"/>
            <w:tcBorders>
              <w:top w:val="single" w:sz="2" w:space="0" w:color="000001"/>
              <w:left w:val="single" w:sz="2" w:space="0" w:color="000001"/>
              <w:bottom w:val="single" w:sz="2" w:space="0" w:color="000001"/>
              <w:right w:val="nil"/>
            </w:tcBorders>
            <w:shd w:val="clear" w:color="auto" w:fill="FFFFFF"/>
            <w:tcMar>
              <w:left w:w="40" w:type="dxa"/>
            </w:tcMar>
          </w:tcPr>
          <w:p w:rsidR="00CF2ACE" w:rsidRDefault="00A6782D">
            <w:pPr>
              <w:pStyle w:val="Contenutotabella"/>
              <w:rPr>
                <w:i/>
                <w:iCs/>
                <w:sz w:val="22"/>
                <w:szCs w:val="22"/>
              </w:rPr>
            </w:pPr>
            <w:r>
              <w:rPr>
                <w:i/>
                <w:iCs/>
                <w:sz w:val="22"/>
                <w:szCs w:val="22"/>
              </w:rPr>
              <w:t>Data e luogo di nascita</w:t>
            </w:r>
          </w:p>
        </w:tc>
        <w:tc>
          <w:tcPr>
            <w:tcW w:w="2132" w:type="dxa"/>
            <w:tcBorders>
              <w:top w:val="single" w:sz="2" w:space="0" w:color="000001"/>
              <w:left w:val="single" w:sz="2" w:space="0" w:color="000001"/>
              <w:bottom w:val="single" w:sz="2" w:space="0" w:color="000001"/>
              <w:right w:val="nil"/>
            </w:tcBorders>
            <w:shd w:val="clear" w:color="auto" w:fill="FFFFFF"/>
            <w:tcMar>
              <w:left w:w="40" w:type="dxa"/>
            </w:tcMar>
          </w:tcPr>
          <w:p w:rsidR="00CF2ACE" w:rsidRDefault="00A6782D">
            <w:pPr>
              <w:pStyle w:val="Contenutotabella"/>
              <w:rPr>
                <w:i/>
                <w:iCs/>
                <w:sz w:val="22"/>
                <w:szCs w:val="22"/>
              </w:rPr>
            </w:pPr>
            <w:r>
              <w:rPr>
                <w:i/>
                <w:iCs/>
                <w:sz w:val="22"/>
                <w:szCs w:val="22"/>
              </w:rPr>
              <w:t>Codice fiscale</w:t>
            </w:r>
          </w:p>
        </w:tc>
        <w:tc>
          <w:tcPr>
            <w:tcW w:w="3295" w:type="dxa"/>
            <w:tcBorders>
              <w:top w:val="single" w:sz="2" w:space="0" w:color="000001"/>
              <w:left w:val="single" w:sz="2" w:space="0" w:color="000001"/>
              <w:bottom w:val="single" w:sz="2" w:space="0" w:color="000001"/>
              <w:right w:val="single" w:sz="2" w:space="0" w:color="000001"/>
            </w:tcBorders>
            <w:shd w:val="clear" w:color="auto" w:fill="FFFFFF"/>
            <w:tcMar>
              <w:left w:w="40" w:type="dxa"/>
            </w:tcMar>
          </w:tcPr>
          <w:p w:rsidR="00CF2ACE" w:rsidRDefault="00A6782D">
            <w:pPr>
              <w:pStyle w:val="NormaleWeb"/>
              <w:spacing w:after="0" w:line="102" w:lineRule="atLeast"/>
              <w:jc w:val="both"/>
              <w:textAlignment w:val="auto"/>
              <w:rPr>
                <w:rFonts w:ascii="Times New Roman" w:eastAsia="Times New Roman" w:hAnsi="Times New Roman" w:cs="Times New Roman"/>
                <w:i/>
                <w:iCs/>
                <w:spacing w:val="-2"/>
                <w:sz w:val="22"/>
                <w:szCs w:val="22"/>
                <w:lang w:eastAsia="it-IT"/>
              </w:rPr>
            </w:pPr>
            <w:r>
              <w:rPr>
                <w:rFonts w:ascii="Times New Roman" w:eastAsia="Times New Roman" w:hAnsi="Times New Roman" w:cs="Times New Roman"/>
                <w:i/>
                <w:iCs/>
                <w:spacing w:val="-2"/>
                <w:sz w:val="22"/>
                <w:szCs w:val="22"/>
                <w:lang w:eastAsia="it-IT"/>
              </w:rPr>
              <w:t>Carica rivestita all'interno della società/impresa</w:t>
            </w:r>
          </w:p>
        </w:tc>
      </w:tr>
      <w:tr w:rsidR="00CF2ACE">
        <w:tc>
          <w:tcPr>
            <w:tcW w:w="2131" w:type="dxa"/>
            <w:tcBorders>
              <w:top w:val="nil"/>
              <w:left w:val="single" w:sz="2" w:space="0" w:color="000001"/>
              <w:bottom w:val="single" w:sz="2" w:space="0" w:color="000001"/>
              <w:right w:val="nil"/>
            </w:tcBorders>
            <w:shd w:val="clear" w:color="auto" w:fill="FFFFFF"/>
            <w:tcMar>
              <w:left w:w="40" w:type="dxa"/>
            </w:tcMar>
          </w:tcPr>
          <w:p w:rsidR="00CF2ACE" w:rsidRDefault="00CF2ACE">
            <w:pPr>
              <w:pStyle w:val="Contenutotabella"/>
              <w:rPr>
                <w:sz w:val="22"/>
                <w:szCs w:val="22"/>
              </w:rPr>
            </w:pPr>
          </w:p>
        </w:tc>
        <w:tc>
          <w:tcPr>
            <w:tcW w:w="2132" w:type="dxa"/>
            <w:tcBorders>
              <w:top w:val="nil"/>
              <w:left w:val="single" w:sz="2" w:space="0" w:color="000001"/>
              <w:bottom w:val="single" w:sz="2" w:space="0" w:color="000001"/>
              <w:right w:val="nil"/>
            </w:tcBorders>
            <w:shd w:val="clear" w:color="auto" w:fill="FFFFFF"/>
            <w:tcMar>
              <w:left w:w="40" w:type="dxa"/>
            </w:tcMar>
          </w:tcPr>
          <w:p w:rsidR="00CF2ACE" w:rsidRDefault="00CF2ACE">
            <w:pPr>
              <w:pStyle w:val="Contenutotabella"/>
              <w:rPr>
                <w:sz w:val="22"/>
                <w:szCs w:val="22"/>
              </w:rPr>
            </w:pPr>
          </w:p>
        </w:tc>
        <w:tc>
          <w:tcPr>
            <w:tcW w:w="2132" w:type="dxa"/>
            <w:tcBorders>
              <w:top w:val="nil"/>
              <w:left w:val="single" w:sz="2" w:space="0" w:color="000001"/>
              <w:bottom w:val="single" w:sz="2" w:space="0" w:color="000001"/>
              <w:right w:val="nil"/>
            </w:tcBorders>
            <w:shd w:val="clear" w:color="auto" w:fill="FFFFFF"/>
            <w:tcMar>
              <w:left w:w="40" w:type="dxa"/>
            </w:tcMar>
          </w:tcPr>
          <w:p w:rsidR="00CF2ACE" w:rsidRDefault="00CF2ACE">
            <w:pPr>
              <w:pStyle w:val="Contenutotabella"/>
              <w:rPr>
                <w:sz w:val="22"/>
                <w:szCs w:val="22"/>
              </w:rPr>
            </w:pPr>
          </w:p>
        </w:tc>
        <w:tc>
          <w:tcPr>
            <w:tcW w:w="3295" w:type="dxa"/>
            <w:tcBorders>
              <w:top w:val="nil"/>
              <w:left w:val="single" w:sz="2" w:space="0" w:color="000001"/>
              <w:bottom w:val="single" w:sz="2" w:space="0" w:color="000001"/>
              <w:right w:val="single" w:sz="2" w:space="0" w:color="000001"/>
            </w:tcBorders>
            <w:shd w:val="clear" w:color="auto" w:fill="FFFFFF"/>
            <w:tcMar>
              <w:left w:w="40" w:type="dxa"/>
            </w:tcMar>
          </w:tcPr>
          <w:p w:rsidR="00CF2ACE" w:rsidRDefault="00CF2ACE">
            <w:pPr>
              <w:pStyle w:val="Contenutotabella"/>
              <w:rPr>
                <w:sz w:val="22"/>
                <w:szCs w:val="22"/>
              </w:rPr>
            </w:pPr>
          </w:p>
        </w:tc>
      </w:tr>
      <w:tr w:rsidR="00CF2ACE">
        <w:tc>
          <w:tcPr>
            <w:tcW w:w="2131" w:type="dxa"/>
            <w:tcBorders>
              <w:top w:val="nil"/>
              <w:left w:val="single" w:sz="2" w:space="0" w:color="000001"/>
              <w:bottom w:val="single" w:sz="2" w:space="0" w:color="000001"/>
              <w:right w:val="nil"/>
            </w:tcBorders>
            <w:shd w:val="clear" w:color="auto" w:fill="FFFFFF"/>
            <w:tcMar>
              <w:left w:w="40" w:type="dxa"/>
            </w:tcMar>
          </w:tcPr>
          <w:p w:rsidR="00CF2ACE" w:rsidRDefault="00CF2ACE">
            <w:pPr>
              <w:pStyle w:val="Contenutotabella"/>
              <w:rPr>
                <w:sz w:val="22"/>
                <w:szCs w:val="22"/>
              </w:rPr>
            </w:pPr>
          </w:p>
        </w:tc>
        <w:tc>
          <w:tcPr>
            <w:tcW w:w="2132" w:type="dxa"/>
            <w:tcBorders>
              <w:top w:val="nil"/>
              <w:left w:val="single" w:sz="2" w:space="0" w:color="000001"/>
              <w:bottom w:val="single" w:sz="2" w:space="0" w:color="000001"/>
              <w:right w:val="nil"/>
            </w:tcBorders>
            <w:shd w:val="clear" w:color="auto" w:fill="FFFFFF"/>
            <w:tcMar>
              <w:left w:w="40" w:type="dxa"/>
            </w:tcMar>
          </w:tcPr>
          <w:p w:rsidR="00CF2ACE" w:rsidRDefault="00CF2ACE">
            <w:pPr>
              <w:pStyle w:val="Contenutotabella"/>
              <w:rPr>
                <w:sz w:val="22"/>
                <w:szCs w:val="22"/>
              </w:rPr>
            </w:pPr>
          </w:p>
        </w:tc>
        <w:tc>
          <w:tcPr>
            <w:tcW w:w="2132" w:type="dxa"/>
            <w:tcBorders>
              <w:top w:val="nil"/>
              <w:left w:val="single" w:sz="2" w:space="0" w:color="000001"/>
              <w:bottom w:val="single" w:sz="2" w:space="0" w:color="000001"/>
              <w:right w:val="nil"/>
            </w:tcBorders>
            <w:shd w:val="clear" w:color="auto" w:fill="FFFFFF"/>
            <w:tcMar>
              <w:left w:w="40" w:type="dxa"/>
            </w:tcMar>
          </w:tcPr>
          <w:p w:rsidR="00CF2ACE" w:rsidRDefault="00CF2ACE">
            <w:pPr>
              <w:pStyle w:val="Contenutotabella"/>
              <w:rPr>
                <w:sz w:val="22"/>
                <w:szCs w:val="22"/>
              </w:rPr>
            </w:pPr>
          </w:p>
        </w:tc>
        <w:tc>
          <w:tcPr>
            <w:tcW w:w="3295" w:type="dxa"/>
            <w:tcBorders>
              <w:top w:val="nil"/>
              <w:left w:val="single" w:sz="2" w:space="0" w:color="000001"/>
              <w:bottom w:val="single" w:sz="2" w:space="0" w:color="000001"/>
              <w:right w:val="single" w:sz="2" w:space="0" w:color="000001"/>
            </w:tcBorders>
            <w:shd w:val="clear" w:color="auto" w:fill="FFFFFF"/>
            <w:tcMar>
              <w:left w:w="40" w:type="dxa"/>
            </w:tcMar>
          </w:tcPr>
          <w:p w:rsidR="00CF2ACE" w:rsidRDefault="00CF2ACE">
            <w:pPr>
              <w:pStyle w:val="Contenutotabella"/>
              <w:rPr>
                <w:sz w:val="22"/>
                <w:szCs w:val="22"/>
              </w:rPr>
            </w:pPr>
          </w:p>
        </w:tc>
      </w:tr>
      <w:tr w:rsidR="00CF2ACE">
        <w:tc>
          <w:tcPr>
            <w:tcW w:w="2131" w:type="dxa"/>
            <w:tcBorders>
              <w:top w:val="nil"/>
              <w:left w:val="single" w:sz="2" w:space="0" w:color="000001"/>
              <w:bottom w:val="single" w:sz="2" w:space="0" w:color="000001"/>
              <w:right w:val="nil"/>
            </w:tcBorders>
            <w:shd w:val="clear" w:color="auto" w:fill="FFFFFF"/>
            <w:tcMar>
              <w:left w:w="40" w:type="dxa"/>
            </w:tcMar>
          </w:tcPr>
          <w:p w:rsidR="00CF2ACE" w:rsidRDefault="00CF2ACE">
            <w:pPr>
              <w:pStyle w:val="Contenutotabella"/>
              <w:rPr>
                <w:sz w:val="22"/>
                <w:szCs w:val="22"/>
              </w:rPr>
            </w:pPr>
          </w:p>
        </w:tc>
        <w:tc>
          <w:tcPr>
            <w:tcW w:w="2132" w:type="dxa"/>
            <w:tcBorders>
              <w:top w:val="nil"/>
              <w:left w:val="single" w:sz="2" w:space="0" w:color="000001"/>
              <w:bottom w:val="single" w:sz="2" w:space="0" w:color="000001"/>
              <w:right w:val="nil"/>
            </w:tcBorders>
            <w:shd w:val="clear" w:color="auto" w:fill="FFFFFF"/>
            <w:tcMar>
              <w:left w:w="40" w:type="dxa"/>
            </w:tcMar>
          </w:tcPr>
          <w:p w:rsidR="00CF2ACE" w:rsidRDefault="00CF2ACE">
            <w:pPr>
              <w:pStyle w:val="Contenutotabella"/>
              <w:rPr>
                <w:sz w:val="22"/>
                <w:szCs w:val="22"/>
              </w:rPr>
            </w:pPr>
          </w:p>
        </w:tc>
        <w:tc>
          <w:tcPr>
            <w:tcW w:w="2132" w:type="dxa"/>
            <w:tcBorders>
              <w:top w:val="nil"/>
              <w:left w:val="single" w:sz="2" w:space="0" w:color="000001"/>
              <w:bottom w:val="single" w:sz="2" w:space="0" w:color="000001"/>
              <w:right w:val="nil"/>
            </w:tcBorders>
            <w:shd w:val="clear" w:color="auto" w:fill="FFFFFF"/>
            <w:tcMar>
              <w:left w:w="40" w:type="dxa"/>
            </w:tcMar>
          </w:tcPr>
          <w:p w:rsidR="00CF2ACE" w:rsidRDefault="00CF2ACE">
            <w:pPr>
              <w:pStyle w:val="Contenutotabella"/>
              <w:rPr>
                <w:sz w:val="22"/>
                <w:szCs w:val="22"/>
              </w:rPr>
            </w:pPr>
          </w:p>
        </w:tc>
        <w:tc>
          <w:tcPr>
            <w:tcW w:w="3295" w:type="dxa"/>
            <w:tcBorders>
              <w:top w:val="nil"/>
              <w:left w:val="single" w:sz="2" w:space="0" w:color="000001"/>
              <w:bottom w:val="single" w:sz="2" w:space="0" w:color="000001"/>
              <w:right w:val="single" w:sz="2" w:space="0" w:color="000001"/>
            </w:tcBorders>
            <w:shd w:val="clear" w:color="auto" w:fill="FFFFFF"/>
            <w:tcMar>
              <w:left w:w="40" w:type="dxa"/>
            </w:tcMar>
          </w:tcPr>
          <w:p w:rsidR="00CF2ACE" w:rsidRDefault="00CF2ACE">
            <w:pPr>
              <w:pStyle w:val="Contenutotabella"/>
              <w:rPr>
                <w:sz w:val="22"/>
                <w:szCs w:val="22"/>
              </w:rPr>
            </w:pPr>
          </w:p>
        </w:tc>
      </w:tr>
      <w:tr w:rsidR="00CF2ACE">
        <w:tc>
          <w:tcPr>
            <w:tcW w:w="2131" w:type="dxa"/>
            <w:tcBorders>
              <w:top w:val="nil"/>
              <w:left w:val="single" w:sz="2" w:space="0" w:color="000001"/>
              <w:bottom w:val="single" w:sz="2" w:space="0" w:color="000001"/>
              <w:right w:val="nil"/>
            </w:tcBorders>
            <w:shd w:val="clear" w:color="auto" w:fill="FFFFFF"/>
            <w:tcMar>
              <w:left w:w="40" w:type="dxa"/>
            </w:tcMar>
          </w:tcPr>
          <w:p w:rsidR="00CF2ACE" w:rsidRDefault="00CF2ACE">
            <w:pPr>
              <w:pStyle w:val="Contenutotabella"/>
              <w:rPr>
                <w:sz w:val="22"/>
                <w:szCs w:val="22"/>
              </w:rPr>
            </w:pPr>
          </w:p>
        </w:tc>
        <w:tc>
          <w:tcPr>
            <w:tcW w:w="2132" w:type="dxa"/>
            <w:tcBorders>
              <w:top w:val="nil"/>
              <w:left w:val="single" w:sz="2" w:space="0" w:color="000001"/>
              <w:bottom w:val="single" w:sz="2" w:space="0" w:color="000001"/>
              <w:right w:val="nil"/>
            </w:tcBorders>
            <w:shd w:val="clear" w:color="auto" w:fill="FFFFFF"/>
            <w:tcMar>
              <w:left w:w="40" w:type="dxa"/>
            </w:tcMar>
          </w:tcPr>
          <w:p w:rsidR="00CF2ACE" w:rsidRDefault="00CF2ACE">
            <w:pPr>
              <w:pStyle w:val="Contenutotabella"/>
              <w:rPr>
                <w:sz w:val="22"/>
                <w:szCs w:val="22"/>
              </w:rPr>
            </w:pPr>
          </w:p>
        </w:tc>
        <w:tc>
          <w:tcPr>
            <w:tcW w:w="2132" w:type="dxa"/>
            <w:tcBorders>
              <w:top w:val="nil"/>
              <w:left w:val="single" w:sz="2" w:space="0" w:color="000001"/>
              <w:bottom w:val="single" w:sz="2" w:space="0" w:color="000001"/>
              <w:right w:val="nil"/>
            </w:tcBorders>
            <w:shd w:val="clear" w:color="auto" w:fill="FFFFFF"/>
            <w:tcMar>
              <w:left w:w="40" w:type="dxa"/>
            </w:tcMar>
          </w:tcPr>
          <w:p w:rsidR="00CF2ACE" w:rsidRDefault="00CF2ACE">
            <w:pPr>
              <w:pStyle w:val="Contenutotabella"/>
              <w:rPr>
                <w:sz w:val="22"/>
                <w:szCs w:val="22"/>
              </w:rPr>
            </w:pPr>
          </w:p>
        </w:tc>
        <w:tc>
          <w:tcPr>
            <w:tcW w:w="3295" w:type="dxa"/>
            <w:tcBorders>
              <w:top w:val="nil"/>
              <w:left w:val="single" w:sz="2" w:space="0" w:color="000001"/>
              <w:bottom w:val="single" w:sz="2" w:space="0" w:color="000001"/>
              <w:right w:val="single" w:sz="2" w:space="0" w:color="000001"/>
            </w:tcBorders>
            <w:shd w:val="clear" w:color="auto" w:fill="FFFFFF"/>
            <w:tcMar>
              <w:left w:w="40" w:type="dxa"/>
            </w:tcMar>
          </w:tcPr>
          <w:p w:rsidR="00CF2ACE" w:rsidRDefault="00CF2ACE">
            <w:pPr>
              <w:pStyle w:val="Contenutotabella"/>
              <w:rPr>
                <w:sz w:val="22"/>
                <w:szCs w:val="22"/>
              </w:rPr>
            </w:pPr>
          </w:p>
        </w:tc>
      </w:tr>
      <w:tr w:rsidR="00CF2ACE">
        <w:tc>
          <w:tcPr>
            <w:tcW w:w="2131" w:type="dxa"/>
            <w:tcBorders>
              <w:top w:val="nil"/>
              <w:left w:val="single" w:sz="2" w:space="0" w:color="000001"/>
              <w:bottom w:val="single" w:sz="2" w:space="0" w:color="000001"/>
              <w:right w:val="nil"/>
            </w:tcBorders>
            <w:shd w:val="clear" w:color="auto" w:fill="FFFFFF"/>
            <w:tcMar>
              <w:left w:w="40" w:type="dxa"/>
            </w:tcMar>
          </w:tcPr>
          <w:p w:rsidR="00CF2ACE" w:rsidRDefault="00CF2ACE">
            <w:pPr>
              <w:pStyle w:val="Contenutotabella"/>
              <w:rPr>
                <w:sz w:val="22"/>
                <w:szCs w:val="22"/>
              </w:rPr>
            </w:pPr>
          </w:p>
        </w:tc>
        <w:tc>
          <w:tcPr>
            <w:tcW w:w="2132" w:type="dxa"/>
            <w:tcBorders>
              <w:top w:val="nil"/>
              <w:left w:val="single" w:sz="2" w:space="0" w:color="000001"/>
              <w:bottom w:val="single" w:sz="2" w:space="0" w:color="000001"/>
              <w:right w:val="nil"/>
            </w:tcBorders>
            <w:shd w:val="clear" w:color="auto" w:fill="FFFFFF"/>
            <w:tcMar>
              <w:left w:w="40" w:type="dxa"/>
            </w:tcMar>
          </w:tcPr>
          <w:p w:rsidR="00CF2ACE" w:rsidRDefault="00CF2ACE">
            <w:pPr>
              <w:pStyle w:val="Contenutotabella"/>
              <w:rPr>
                <w:sz w:val="22"/>
                <w:szCs w:val="22"/>
              </w:rPr>
            </w:pPr>
          </w:p>
        </w:tc>
        <w:tc>
          <w:tcPr>
            <w:tcW w:w="2132" w:type="dxa"/>
            <w:tcBorders>
              <w:top w:val="nil"/>
              <w:left w:val="single" w:sz="2" w:space="0" w:color="000001"/>
              <w:bottom w:val="single" w:sz="2" w:space="0" w:color="000001"/>
              <w:right w:val="nil"/>
            </w:tcBorders>
            <w:shd w:val="clear" w:color="auto" w:fill="FFFFFF"/>
            <w:tcMar>
              <w:left w:w="40" w:type="dxa"/>
            </w:tcMar>
          </w:tcPr>
          <w:p w:rsidR="00CF2ACE" w:rsidRDefault="00CF2ACE">
            <w:pPr>
              <w:pStyle w:val="Contenutotabella"/>
              <w:rPr>
                <w:sz w:val="22"/>
                <w:szCs w:val="22"/>
              </w:rPr>
            </w:pPr>
          </w:p>
        </w:tc>
        <w:tc>
          <w:tcPr>
            <w:tcW w:w="3295" w:type="dxa"/>
            <w:tcBorders>
              <w:top w:val="nil"/>
              <w:left w:val="single" w:sz="2" w:space="0" w:color="000001"/>
              <w:bottom w:val="single" w:sz="2" w:space="0" w:color="000001"/>
              <w:right w:val="single" w:sz="2" w:space="0" w:color="000001"/>
            </w:tcBorders>
            <w:shd w:val="clear" w:color="auto" w:fill="FFFFFF"/>
            <w:tcMar>
              <w:left w:w="40" w:type="dxa"/>
            </w:tcMar>
          </w:tcPr>
          <w:p w:rsidR="00CF2ACE" w:rsidRDefault="00CF2ACE">
            <w:pPr>
              <w:pStyle w:val="Contenutotabella"/>
              <w:rPr>
                <w:sz w:val="22"/>
                <w:szCs w:val="22"/>
              </w:rPr>
            </w:pPr>
          </w:p>
        </w:tc>
      </w:tr>
      <w:tr w:rsidR="00CF2ACE">
        <w:tc>
          <w:tcPr>
            <w:tcW w:w="2131" w:type="dxa"/>
            <w:tcBorders>
              <w:top w:val="nil"/>
              <w:left w:val="single" w:sz="2" w:space="0" w:color="000001"/>
              <w:bottom w:val="single" w:sz="2" w:space="0" w:color="000001"/>
              <w:right w:val="nil"/>
            </w:tcBorders>
            <w:shd w:val="clear" w:color="auto" w:fill="FFFFFF"/>
            <w:tcMar>
              <w:left w:w="40" w:type="dxa"/>
            </w:tcMar>
          </w:tcPr>
          <w:p w:rsidR="00CF2ACE" w:rsidRDefault="00CF2ACE">
            <w:pPr>
              <w:pStyle w:val="Contenutotabella"/>
              <w:rPr>
                <w:sz w:val="22"/>
                <w:szCs w:val="22"/>
              </w:rPr>
            </w:pPr>
          </w:p>
        </w:tc>
        <w:tc>
          <w:tcPr>
            <w:tcW w:w="2132" w:type="dxa"/>
            <w:tcBorders>
              <w:top w:val="nil"/>
              <w:left w:val="single" w:sz="2" w:space="0" w:color="000001"/>
              <w:bottom w:val="single" w:sz="2" w:space="0" w:color="000001"/>
              <w:right w:val="nil"/>
            </w:tcBorders>
            <w:shd w:val="clear" w:color="auto" w:fill="FFFFFF"/>
            <w:tcMar>
              <w:left w:w="40" w:type="dxa"/>
            </w:tcMar>
          </w:tcPr>
          <w:p w:rsidR="00CF2ACE" w:rsidRDefault="00CF2ACE">
            <w:pPr>
              <w:pStyle w:val="Contenutotabella"/>
              <w:rPr>
                <w:sz w:val="22"/>
                <w:szCs w:val="22"/>
              </w:rPr>
            </w:pPr>
          </w:p>
        </w:tc>
        <w:tc>
          <w:tcPr>
            <w:tcW w:w="2132" w:type="dxa"/>
            <w:tcBorders>
              <w:top w:val="nil"/>
              <w:left w:val="single" w:sz="2" w:space="0" w:color="000001"/>
              <w:bottom w:val="single" w:sz="2" w:space="0" w:color="000001"/>
              <w:right w:val="nil"/>
            </w:tcBorders>
            <w:shd w:val="clear" w:color="auto" w:fill="FFFFFF"/>
            <w:tcMar>
              <w:left w:w="40" w:type="dxa"/>
            </w:tcMar>
          </w:tcPr>
          <w:p w:rsidR="00CF2ACE" w:rsidRDefault="00CF2ACE">
            <w:pPr>
              <w:pStyle w:val="Contenutotabella"/>
              <w:rPr>
                <w:sz w:val="22"/>
                <w:szCs w:val="22"/>
              </w:rPr>
            </w:pPr>
          </w:p>
        </w:tc>
        <w:tc>
          <w:tcPr>
            <w:tcW w:w="3295" w:type="dxa"/>
            <w:tcBorders>
              <w:top w:val="nil"/>
              <w:left w:val="single" w:sz="2" w:space="0" w:color="000001"/>
              <w:bottom w:val="single" w:sz="2" w:space="0" w:color="000001"/>
              <w:right w:val="single" w:sz="2" w:space="0" w:color="000001"/>
            </w:tcBorders>
            <w:shd w:val="clear" w:color="auto" w:fill="FFFFFF"/>
            <w:tcMar>
              <w:left w:w="40" w:type="dxa"/>
            </w:tcMar>
          </w:tcPr>
          <w:p w:rsidR="00CF2ACE" w:rsidRDefault="00CF2ACE">
            <w:pPr>
              <w:pStyle w:val="Contenutotabella"/>
              <w:rPr>
                <w:sz w:val="22"/>
                <w:szCs w:val="22"/>
              </w:rPr>
            </w:pPr>
          </w:p>
        </w:tc>
      </w:tr>
      <w:tr w:rsidR="00CF2ACE">
        <w:tc>
          <w:tcPr>
            <w:tcW w:w="2131" w:type="dxa"/>
            <w:tcBorders>
              <w:top w:val="nil"/>
              <w:left w:val="single" w:sz="2" w:space="0" w:color="000001"/>
              <w:bottom w:val="single" w:sz="2" w:space="0" w:color="000001"/>
              <w:right w:val="nil"/>
            </w:tcBorders>
            <w:shd w:val="clear" w:color="auto" w:fill="FFFFFF"/>
            <w:tcMar>
              <w:left w:w="40" w:type="dxa"/>
            </w:tcMar>
          </w:tcPr>
          <w:p w:rsidR="00CF2ACE" w:rsidRDefault="00CF2ACE">
            <w:pPr>
              <w:pStyle w:val="Contenutotabella"/>
              <w:rPr>
                <w:sz w:val="22"/>
                <w:szCs w:val="22"/>
              </w:rPr>
            </w:pPr>
          </w:p>
        </w:tc>
        <w:tc>
          <w:tcPr>
            <w:tcW w:w="2132" w:type="dxa"/>
            <w:tcBorders>
              <w:top w:val="nil"/>
              <w:left w:val="single" w:sz="2" w:space="0" w:color="000001"/>
              <w:bottom w:val="single" w:sz="2" w:space="0" w:color="000001"/>
              <w:right w:val="nil"/>
            </w:tcBorders>
            <w:shd w:val="clear" w:color="auto" w:fill="FFFFFF"/>
            <w:tcMar>
              <w:left w:w="40" w:type="dxa"/>
            </w:tcMar>
          </w:tcPr>
          <w:p w:rsidR="00CF2ACE" w:rsidRDefault="00CF2ACE">
            <w:pPr>
              <w:pStyle w:val="Contenutotabella"/>
              <w:rPr>
                <w:sz w:val="22"/>
                <w:szCs w:val="22"/>
              </w:rPr>
            </w:pPr>
          </w:p>
        </w:tc>
        <w:tc>
          <w:tcPr>
            <w:tcW w:w="2132" w:type="dxa"/>
            <w:tcBorders>
              <w:top w:val="nil"/>
              <w:left w:val="single" w:sz="2" w:space="0" w:color="000001"/>
              <w:bottom w:val="single" w:sz="2" w:space="0" w:color="000001"/>
              <w:right w:val="nil"/>
            </w:tcBorders>
            <w:shd w:val="clear" w:color="auto" w:fill="FFFFFF"/>
            <w:tcMar>
              <w:left w:w="40" w:type="dxa"/>
            </w:tcMar>
          </w:tcPr>
          <w:p w:rsidR="00CF2ACE" w:rsidRDefault="00CF2ACE">
            <w:pPr>
              <w:pStyle w:val="Contenutotabella"/>
              <w:rPr>
                <w:sz w:val="22"/>
                <w:szCs w:val="22"/>
              </w:rPr>
            </w:pPr>
          </w:p>
        </w:tc>
        <w:tc>
          <w:tcPr>
            <w:tcW w:w="3295" w:type="dxa"/>
            <w:tcBorders>
              <w:top w:val="nil"/>
              <w:left w:val="single" w:sz="2" w:space="0" w:color="000001"/>
              <w:bottom w:val="single" w:sz="2" w:space="0" w:color="000001"/>
              <w:right w:val="single" w:sz="2" w:space="0" w:color="000001"/>
            </w:tcBorders>
            <w:shd w:val="clear" w:color="auto" w:fill="FFFFFF"/>
            <w:tcMar>
              <w:left w:w="40" w:type="dxa"/>
            </w:tcMar>
          </w:tcPr>
          <w:p w:rsidR="00CF2ACE" w:rsidRDefault="00CF2ACE">
            <w:pPr>
              <w:pStyle w:val="Contenutotabella"/>
              <w:rPr>
                <w:sz w:val="22"/>
                <w:szCs w:val="22"/>
              </w:rPr>
            </w:pPr>
          </w:p>
        </w:tc>
      </w:tr>
      <w:tr w:rsidR="00CF2ACE">
        <w:tc>
          <w:tcPr>
            <w:tcW w:w="2131" w:type="dxa"/>
            <w:tcBorders>
              <w:top w:val="nil"/>
              <w:left w:val="single" w:sz="2" w:space="0" w:color="000001"/>
              <w:bottom w:val="single" w:sz="2" w:space="0" w:color="000001"/>
              <w:right w:val="nil"/>
            </w:tcBorders>
            <w:shd w:val="clear" w:color="auto" w:fill="FFFFFF"/>
            <w:tcMar>
              <w:left w:w="40" w:type="dxa"/>
            </w:tcMar>
          </w:tcPr>
          <w:p w:rsidR="00CF2ACE" w:rsidRDefault="00CF2ACE">
            <w:pPr>
              <w:pStyle w:val="Contenutotabella"/>
              <w:rPr>
                <w:sz w:val="22"/>
                <w:szCs w:val="22"/>
              </w:rPr>
            </w:pPr>
          </w:p>
        </w:tc>
        <w:tc>
          <w:tcPr>
            <w:tcW w:w="2132" w:type="dxa"/>
            <w:tcBorders>
              <w:top w:val="nil"/>
              <w:left w:val="single" w:sz="2" w:space="0" w:color="000001"/>
              <w:bottom w:val="single" w:sz="2" w:space="0" w:color="000001"/>
              <w:right w:val="nil"/>
            </w:tcBorders>
            <w:shd w:val="clear" w:color="auto" w:fill="FFFFFF"/>
            <w:tcMar>
              <w:left w:w="40" w:type="dxa"/>
            </w:tcMar>
          </w:tcPr>
          <w:p w:rsidR="00CF2ACE" w:rsidRDefault="00CF2ACE">
            <w:pPr>
              <w:pStyle w:val="Contenutotabella"/>
              <w:rPr>
                <w:sz w:val="22"/>
                <w:szCs w:val="22"/>
              </w:rPr>
            </w:pPr>
          </w:p>
        </w:tc>
        <w:tc>
          <w:tcPr>
            <w:tcW w:w="2132" w:type="dxa"/>
            <w:tcBorders>
              <w:top w:val="nil"/>
              <w:left w:val="single" w:sz="2" w:space="0" w:color="000001"/>
              <w:bottom w:val="single" w:sz="2" w:space="0" w:color="000001"/>
              <w:right w:val="nil"/>
            </w:tcBorders>
            <w:shd w:val="clear" w:color="auto" w:fill="FFFFFF"/>
            <w:tcMar>
              <w:left w:w="40" w:type="dxa"/>
            </w:tcMar>
          </w:tcPr>
          <w:p w:rsidR="00CF2ACE" w:rsidRDefault="00CF2ACE">
            <w:pPr>
              <w:pStyle w:val="Contenutotabella"/>
              <w:rPr>
                <w:sz w:val="22"/>
                <w:szCs w:val="22"/>
              </w:rPr>
            </w:pPr>
          </w:p>
        </w:tc>
        <w:tc>
          <w:tcPr>
            <w:tcW w:w="3295" w:type="dxa"/>
            <w:tcBorders>
              <w:top w:val="nil"/>
              <w:left w:val="single" w:sz="2" w:space="0" w:color="000001"/>
              <w:bottom w:val="single" w:sz="2" w:space="0" w:color="000001"/>
              <w:right w:val="single" w:sz="2" w:space="0" w:color="000001"/>
            </w:tcBorders>
            <w:shd w:val="clear" w:color="auto" w:fill="FFFFFF"/>
            <w:tcMar>
              <w:left w:w="40" w:type="dxa"/>
            </w:tcMar>
          </w:tcPr>
          <w:p w:rsidR="00CF2ACE" w:rsidRDefault="00CF2ACE">
            <w:pPr>
              <w:pStyle w:val="Contenutotabella"/>
              <w:rPr>
                <w:sz w:val="22"/>
                <w:szCs w:val="22"/>
              </w:rPr>
            </w:pPr>
          </w:p>
        </w:tc>
      </w:tr>
    </w:tbl>
    <w:p w:rsidR="00CF2ACE" w:rsidRDefault="00CF2ACE">
      <w:pPr>
        <w:pStyle w:val="Corpodeltesto2"/>
        <w:tabs>
          <w:tab w:val="left" w:pos="1467"/>
        </w:tabs>
        <w:spacing w:line="100" w:lineRule="atLeast"/>
        <w:rPr>
          <w:sz w:val="22"/>
          <w:szCs w:val="22"/>
          <w:shd w:val="clear" w:color="auto" w:fill="FFFF00"/>
        </w:rPr>
      </w:pPr>
    </w:p>
    <w:p w:rsidR="00CF2ACE" w:rsidRDefault="00A6782D">
      <w:pPr>
        <w:pStyle w:val="Corpodeltesto2"/>
        <w:tabs>
          <w:tab w:val="left" w:pos="1467"/>
        </w:tabs>
        <w:spacing w:before="120" w:line="100" w:lineRule="atLeast"/>
        <w:jc w:val="center"/>
        <w:rPr>
          <w:sz w:val="22"/>
          <w:szCs w:val="22"/>
        </w:rPr>
      </w:pPr>
      <w:r>
        <w:rPr>
          <w:sz w:val="22"/>
          <w:szCs w:val="22"/>
        </w:rPr>
        <w:t>*  *  *</w:t>
      </w:r>
    </w:p>
    <w:p w:rsidR="00CF2ACE" w:rsidRDefault="00A6782D">
      <w:pPr>
        <w:pStyle w:val="sche3"/>
        <w:widowControl/>
        <w:overflowPunct w:val="0"/>
        <w:jc w:val="left"/>
        <w:textAlignment w:val="auto"/>
        <w:rPr>
          <w:rFonts w:ascii="Times New Roman" w:hAnsi="Times New Roman" w:cs="Times New Roman"/>
          <w:b/>
          <w:i/>
          <w:sz w:val="22"/>
          <w:szCs w:val="22"/>
          <w:shd w:val="clear" w:color="auto" w:fill="FFFFCC"/>
          <w:lang w:val="it-IT"/>
        </w:rPr>
      </w:pPr>
      <w:r>
        <w:rPr>
          <w:rFonts w:ascii="Times New Roman" w:hAnsi="Times New Roman" w:cs="Times New Roman"/>
          <w:b/>
          <w:i/>
          <w:sz w:val="22"/>
          <w:szCs w:val="22"/>
          <w:shd w:val="clear" w:color="auto" w:fill="FFFFCC"/>
          <w:lang w:val="it-IT"/>
        </w:rPr>
        <w:t>(solo per le cooperative):</w:t>
      </w:r>
    </w:p>
    <w:p w:rsidR="00CF2ACE" w:rsidRDefault="00A6782D">
      <w:pPr>
        <w:pStyle w:val="sche3"/>
        <w:widowControl/>
        <w:numPr>
          <w:ilvl w:val="0"/>
          <w:numId w:val="1"/>
        </w:numPr>
        <w:overflowPunct w:val="0"/>
        <w:jc w:val="left"/>
        <w:textAlignment w:val="auto"/>
        <w:rPr>
          <w:rFonts w:ascii="Times New Roman" w:hAnsi="Times New Roman" w:cs="Times New Roman"/>
          <w:sz w:val="22"/>
          <w:szCs w:val="22"/>
          <w:lang w:val="it-IT"/>
        </w:rPr>
      </w:pPr>
      <w:r>
        <w:rPr>
          <w:rFonts w:ascii="Times New Roman" w:hAnsi="Times New Roman" w:cs="Times New Roman"/>
          <w:iCs/>
          <w:sz w:val="22"/>
          <w:szCs w:val="22"/>
          <w:lang w:val="it-IT"/>
        </w:rPr>
        <w:t xml:space="preserve"> di </w:t>
      </w:r>
      <w:r>
        <w:rPr>
          <w:rFonts w:ascii="Times New Roman" w:hAnsi="Times New Roman" w:cs="Times New Roman"/>
          <w:sz w:val="22"/>
          <w:szCs w:val="22"/>
          <w:lang w:val="it-IT"/>
        </w:rPr>
        <w:t xml:space="preserve">essere regolarmente iscritti nell’apposito </w:t>
      </w:r>
      <w:r>
        <w:rPr>
          <w:rFonts w:ascii="Times New Roman" w:hAnsi="Times New Roman" w:cs="Times New Roman"/>
          <w:sz w:val="22"/>
          <w:szCs w:val="22"/>
          <w:u w:val="single"/>
          <w:lang w:val="it-IT"/>
        </w:rPr>
        <w:t>Albo delle società cooperative</w:t>
      </w:r>
      <w:r>
        <w:rPr>
          <w:rFonts w:ascii="Times New Roman" w:hAnsi="Times New Roman" w:cs="Times New Roman"/>
          <w:sz w:val="22"/>
          <w:szCs w:val="22"/>
          <w:lang w:val="it-IT"/>
        </w:rPr>
        <w:t xml:space="preserve"> presso la competente CCIAA e che non sussistono cause di esclusione dai pubblici appalti;</w:t>
      </w:r>
    </w:p>
    <w:p w:rsidR="00CF2ACE" w:rsidRDefault="00CF2ACE">
      <w:pPr>
        <w:pStyle w:val="sche3"/>
        <w:keepNext/>
        <w:keepLines/>
        <w:tabs>
          <w:tab w:val="left" w:pos="727"/>
          <w:tab w:val="left" w:pos="1084"/>
        </w:tabs>
        <w:ind w:left="13"/>
        <w:rPr>
          <w:rFonts w:ascii="Times New Roman" w:hAnsi="Times New Roman" w:cs="Times New Roman"/>
          <w:sz w:val="22"/>
          <w:szCs w:val="22"/>
          <w:lang w:val="it-IT"/>
        </w:rPr>
      </w:pPr>
    </w:p>
    <w:p w:rsidR="00CF2ACE" w:rsidRDefault="00CF2ACE">
      <w:pPr>
        <w:pStyle w:val="sche3"/>
        <w:keepNext/>
        <w:keepLines/>
        <w:tabs>
          <w:tab w:val="left" w:pos="727"/>
          <w:tab w:val="left" w:pos="1084"/>
        </w:tabs>
        <w:ind w:left="13"/>
        <w:jc w:val="center"/>
        <w:rPr>
          <w:rFonts w:ascii="Times New Roman" w:hAnsi="Times New Roman" w:cs="Times New Roman"/>
          <w:sz w:val="22"/>
          <w:szCs w:val="22"/>
          <w:lang w:val="it-IT"/>
        </w:rPr>
      </w:pPr>
    </w:p>
    <w:p w:rsidR="00CF2ACE" w:rsidRDefault="00A6782D">
      <w:pPr>
        <w:pStyle w:val="sche3"/>
        <w:keepNext/>
        <w:keepLines/>
        <w:tabs>
          <w:tab w:val="left" w:pos="727"/>
          <w:tab w:val="left" w:pos="1084"/>
        </w:tabs>
        <w:ind w:left="13"/>
        <w:jc w:val="center"/>
        <w:rPr>
          <w:rFonts w:ascii="Times New Roman" w:hAnsi="Times New Roman" w:cs="Times New Roman"/>
          <w:b/>
          <w:sz w:val="22"/>
          <w:szCs w:val="22"/>
          <w:lang w:val="it-IT"/>
        </w:rPr>
      </w:pPr>
      <w:r>
        <w:rPr>
          <w:rFonts w:ascii="Times New Roman" w:hAnsi="Times New Roman" w:cs="Times New Roman"/>
          <w:b/>
          <w:sz w:val="22"/>
          <w:szCs w:val="22"/>
          <w:lang w:val="it-IT"/>
        </w:rPr>
        <w:t>DICHIARA ANCORA</w:t>
      </w:r>
    </w:p>
    <w:p w:rsidR="00CF2ACE" w:rsidRDefault="00CF2ACE">
      <w:pPr>
        <w:pStyle w:val="sche3"/>
        <w:keepNext/>
        <w:keepLines/>
        <w:tabs>
          <w:tab w:val="left" w:pos="727"/>
          <w:tab w:val="left" w:pos="1084"/>
        </w:tabs>
        <w:ind w:left="13"/>
        <w:jc w:val="center"/>
        <w:rPr>
          <w:rFonts w:ascii="Times New Roman" w:hAnsi="Times New Roman" w:cs="Times New Roman"/>
          <w:sz w:val="22"/>
          <w:szCs w:val="22"/>
          <w:lang w:val="it-IT"/>
        </w:rPr>
      </w:pPr>
    </w:p>
    <w:p w:rsidR="00CF2ACE" w:rsidRDefault="00A6782D">
      <w:pPr>
        <w:pStyle w:val="sche3"/>
        <w:keepNext/>
        <w:keepLines/>
        <w:numPr>
          <w:ilvl w:val="0"/>
          <w:numId w:val="2"/>
        </w:numPr>
        <w:tabs>
          <w:tab w:val="left" w:pos="426"/>
        </w:tabs>
        <w:ind w:left="0"/>
        <w:rPr>
          <w:rFonts w:ascii="Times New Roman" w:hAnsi="Times New Roman" w:cs="Times New Roman"/>
          <w:sz w:val="22"/>
          <w:szCs w:val="22"/>
          <w:lang w:val="it-IT"/>
        </w:rPr>
      </w:pPr>
      <w:r>
        <w:rPr>
          <w:rFonts w:ascii="Times New Roman" w:hAnsi="Times New Roman" w:cs="Times New Roman"/>
          <w:sz w:val="22"/>
          <w:szCs w:val="22"/>
          <w:lang w:val="it-IT"/>
        </w:rPr>
        <w:t xml:space="preserve">ad integrazione del DGUE: di non incorrere nella causa di esclusione di cui all’art. </w:t>
      </w:r>
      <w:r>
        <w:rPr>
          <w:rFonts w:ascii="Times New Roman" w:hAnsi="Times New Roman" w:cs="Times New Roman"/>
          <w:b/>
          <w:sz w:val="22"/>
          <w:szCs w:val="22"/>
          <w:lang w:val="it-IT"/>
        </w:rPr>
        <w:t xml:space="preserve">95, comma 1, </w:t>
      </w:r>
      <w:proofErr w:type="spellStart"/>
      <w:r>
        <w:rPr>
          <w:rFonts w:ascii="Times New Roman" w:hAnsi="Times New Roman" w:cs="Times New Roman"/>
          <w:b/>
          <w:sz w:val="22"/>
          <w:szCs w:val="22"/>
          <w:lang w:val="it-IT"/>
        </w:rPr>
        <w:t>lett</w:t>
      </w:r>
      <w:proofErr w:type="spellEnd"/>
      <w:r>
        <w:rPr>
          <w:rFonts w:ascii="Times New Roman" w:hAnsi="Times New Roman" w:cs="Times New Roman"/>
          <w:b/>
          <w:sz w:val="22"/>
          <w:szCs w:val="22"/>
          <w:lang w:val="it-IT"/>
        </w:rPr>
        <w:t>) e</w:t>
      </w:r>
      <w:r>
        <w:rPr>
          <w:rFonts w:ascii="Times New Roman" w:hAnsi="Times New Roman" w:cs="Times New Roman"/>
          <w:sz w:val="22"/>
          <w:szCs w:val="22"/>
          <w:lang w:val="it-IT"/>
        </w:rPr>
        <w:t>, e cioè di non avere commesso un illecito professionale grave di cui all’art. 98, tale da rendere dubbia la propria integrità o affidabilità e pertanto dichiara:</w:t>
      </w:r>
    </w:p>
    <w:p w:rsidR="00CF2ACE" w:rsidRDefault="00A6782D">
      <w:pPr>
        <w:pStyle w:val="sche3"/>
        <w:keepNext/>
        <w:keepLines/>
        <w:tabs>
          <w:tab w:val="left" w:pos="727"/>
          <w:tab w:val="left" w:pos="1084"/>
        </w:tabs>
        <w:ind w:left="13"/>
        <w:rPr>
          <w:rFonts w:ascii="Times New Roman" w:hAnsi="Times New Roman" w:cs="Times New Roman"/>
          <w:sz w:val="22"/>
          <w:szCs w:val="22"/>
          <w:lang w:val="it-IT"/>
        </w:rPr>
      </w:pPr>
      <w:r>
        <w:rPr>
          <w:rFonts w:ascii="Times New Roman" w:hAnsi="Times New Roman" w:cs="Times New Roman"/>
          <w:sz w:val="22"/>
          <w:szCs w:val="22"/>
          <w:lang w:val="it-IT"/>
        </w:rPr>
        <w:t>a) di non avere ricevuto sanzione esecutiva irrogata dall’Autorità garante della concorrenza e del mercato o da altra autorità di settore, rilevante in relazione all’oggetto specifico dell’appalto;</w:t>
      </w:r>
    </w:p>
    <w:p w:rsidR="00CF2ACE" w:rsidRDefault="00A6782D">
      <w:pPr>
        <w:pStyle w:val="sche3"/>
        <w:keepNext/>
        <w:keepLines/>
        <w:tabs>
          <w:tab w:val="left" w:pos="727"/>
          <w:tab w:val="left" w:pos="1084"/>
        </w:tabs>
        <w:ind w:left="13"/>
        <w:rPr>
          <w:rFonts w:ascii="Times New Roman" w:hAnsi="Times New Roman" w:cs="Times New Roman"/>
          <w:sz w:val="22"/>
          <w:szCs w:val="22"/>
          <w:lang w:val="it-IT"/>
        </w:rPr>
      </w:pPr>
      <w:r>
        <w:rPr>
          <w:rFonts w:ascii="Times New Roman" w:hAnsi="Times New Roman" w:cs="Times New Roman"/>
          <w:sz w:val="22"/>
          <w:szCs w:val="22"/>
          <w:lang w:val="it-IT"/>
        </w:rPr>
        <w:t>b) di non aver tentato di influenzare indebitamente il processo decisionale della stazione appaltante, di non aver ottenuto informazioni riservate a proprio vantaggio, di non aver fornito, anche per negligenza, informazioni false o fuorvianti suscettibili di influenzare le decisioni sull'esclusione, la selezione o l'aggiudicazione;</w:t>
      </w:r>
    </w:p>
    <w:p w:rsidR="00CF2ACE" w:rsidRDefault="00A6782D">
      <w:pPr>
        <w:pStyle w:val="sche3"/>
        <w:keepNext/>
        <w:keepLines/>
        <w:tabs>
          <w:tab w:val="left" w:pos="727"/>
          <w:tab w:val="left" w:pos="1084"/>
        </w:tabs>
        <w:ind w:left="13"/>
        <w:rPr>
          <w:rFonts w:ascii="Times New Roman" w:hAnsi="Times New Roman" w:cs="Times New Roman"/>
          <w:sz w:val="22"/>
          <w:szCs w:val="22"/>
          <w:lang w:val="it-IT"/>
        </w:rPr>
      </w:pPr>
      <w:r>
        <w:rPr>
          <w:rFonts w:ascii="Times New Roman" w:hAnsi="Times New Roman" w:cs="Times New Roman"/>
          <w:sz w:val="22"/>
          <w:szCs w:val="22"/>
          <w:lang w:val="it-IT"/>
        </w:rPr>
        <w:t>c) di non aver dimostrato significative o persistenti carenze nell'esecuzione di un precedente contratto di appalto o di concessione che ne hanno causato la risoluzione per inadempimento oppure la condanna al risarcimento del danno o altre sanzioni comparabili, derivanti da inadempienze particolarmente gravi o la cui ripetizione sia indice di una persistente carenza professionale;</w:t>
      </w:r>
    </w:p>
    <w:p w:rsidR="00CF2ACE" w:rsidRDefault="00A6782D">
      <w:pPr>
        <w:pStyle w:val="sche3"/>
        <w:keepNext/>
        <w:keepLines/>
        <w:tabs>
          <w:tab w:val="left" w:pos="727"/>
          <w:tab w:val="left" w:pos="1084"/>
        </w:tabs>
        <w:ind w:left="13"/>
        <w:rPr>
          <w:rFonts w:ascii="Times New Roman" w:hAnsi="Times New Roman" w:cs="Times New Roman"/>
          <w:sz w:val="22"/>
          <w:szCs w:val="22"/>
          <w:lang w:val="it-IT"/>
        </w:rPr>
      </w:pPr>
      <w:r>
        <w:rPr>
          <w:rFonts w:ascii="Times New Roman" w:hAnsi="Times New Roman" w:cs="Times New Roman"/>
          <w:sz w:val="22"/>
          <w:szCs w:val="22"/>
          <w:lang w:val="it-IT"/>
        </w:rPr>
        <w:t>d) di non aver commesso grave inadempimento nei confronti di uno o più subappaltatori;</w:t>
      </w:r>
    </w:p>
    <w:p w:rsidR="00CF2ACE" w:rsidRDefault="00CF2ACE">
      <w:pPr>
        <w:pStyle w:val="sche3"/>
        <w:keepNext/>
        <w:keepLines/>
        <w:tabs>
          <w:tab w:val="left" w:pos="727"/>
          <w:tab w:val="left" w:pos="1084"/>
        </w:tabs>
        <w:rPr>
          <w:rFonts w:ascii="Times New Roman" w:hAnsi="Times New Roman" w:cs="Times New Roman"/>
          <w:sz w:val="22"/>
          <w:szCs w:val="22"/>
          <w:lang w:val="it-IT"/>
        </w:rPr>
      </w:pPr>
    </w:p>
    <w:p w:rsidR="00CF2ACE" w:rsidRDefault="00A6782D">
      <w:pPr>
        <w:pStyle w:val="sche3"/>
        <w:keepNext/>
        <w:keepLines/>
        <w:numPr>
          <w:ilvl w:val="0"/>
          <w:numId w:val="2"/>
        </w:numPr>
        <w:tabs>
          <w:tab w:val="left" w:pos="0"/>
          <w:tab w:val="left" w:pos="426"/>
        </w:tabs>
        <w:ind w:left="0"/>
        <w:rPr>
          <w:rFonts w:ascii="Times New Roman" w:hAnsi="Times New Roman" w:cs="Times New Roman"/>
          <w:sz w:val="22"/>
          <w:szCs w:val="22"/>
          <w:lang w:val="it-IT"/>
        </w:rPr>
      </w:pPr>
      <w:r>
        <w:rPr>
          <w:rFonts w:ascii="Times New Roman" w:hAnsi="Times New Roman" w:cs="Times New Roman"/>
          <w:sz w:val="22"/>
          <w:szCs w:val="22"/>
          <w:lang w:val="it-IT"/>
        </w:rPr>
        <w:t xml:space="preserve">ad integrazione del DGUE di non incorrere nella causa di esclusione di cui all’art. </w:t>
      </w:r>
      <w:r>
        <w:rPr>
          <w:rFonts w:ascii="Times New Roman" w:hAnsi="Times New Roman" w:cs="Times New Roman"/>
          <w:b/>
          <w:sz w:val="22"/>
          <w:szCs w:val="22"/>
          <w:lang w:val="it-IT"/>
        </w:rPr>
        <w:t xml:space="preserve">94, comma 5, </w:t>
      </w:r>
      <w:proofErr w:type="spellStart"/>
      <w:r>
        <w:rPr>
          <w:rFonts w:ascii="Times New Roman" w:hAnsi="Times New Roman" w:cs="Times New Roman"/>
          <w:b/>
          <w:sz w:val="22"/>
          <w:szCs w:val="22"/>
          <w:lang w:val="it-IT"/>
        </w:rPr>
        <w:t>lett</w:t>
      </w:r>
      <w:proofErr w:type="spellEnd"/>
      <w:r>
        <w:rPr>
          <w:rFonts w:ascii="Times New Roman" w:hAnsi="Times New Roman" w:cs="Times New Roman"/>
          <w:b/>
          <w:sz w:val="22"/>
          <w:szCs w:val="22"/>
          <w:lang w:val="it-IT"/>
        </w:rPr>
        <w:t>) e</w:t>
      </w:r>
      <w:r>
        <w:rPr>
          <w:rFonts w:ascii="Times New Roman" w:hAnsi="Times New Roman" w:cs="Times New Roman"/>
          <w:sz w:val="22"/>
          <w:szCs w:val="22"/>
          <w:lang w:val="it-IT"/>
        </w:rPr>
        <w:t xml:space="preserve">, e cioè di non essere iscritto nel casellario informatico tenuto </w:t>
      </w:r>
      <w:proofErr w:type="spellStart"/>
      <w:r>
        <w:rPr>
          <w:rFonts w:ascii="Times New Roman" w:hAnsi="Times New Roman" w:cs="Times New Roman"/>
          <w:sz w:val="22"/>
          <w:szCs w:val="22"/>
          <w:lang w:val="it-IT"/>
        </w:rPr>
        <w:t>dall’Anac</w:t>
      </w:r>
      <w:proofErr w:type="spellEnd"/>
      <w:r>
        <w:rPr>
          <w:rFonts w:ascii="Times New Roman" w:hAnsi="Times New Roman" w:cs="Times New Roman"/>
          <w:sz w:val="22"/>
          <w:szCs w:val="22"/>
          <w:lang w:val="it-IT"/>
        </w:rPr>
        <w:t xml:space="preserve"> per aver presentato false dichiarazioni o falsa documentazione nelle procedure di gara e negli affidamenti di subappalti</w:t>
      </w:r>
    </w:p>
    <w:p w:rsidR="00CF2ACE" w:rsidRDefault="00CF2ACE">
      <w:pPr>
        <w:pStyle w:val="sche3"/>
        <w:keepNext/>
        <w:keepLines/>
        <w:tabs>
          <w:tab w:val="left" w:pos="0"/>
          <w:tab w:val="left" w:pos="1084"/>
        </w:tabs>
        <w:rPr>
          <w:rFonts w:ascii="Times New Roman" w:hAnsi="Times New Roman" w:cs="Times New Roman"/>
          <w:sz w:val="22"/>
          <w:szCs w:val="22"/>
          <w:lang w:val="it-IT"/>
        </w:rPr>
      </w:pPr>
    </w:p>
    <w:p w:rsidR="00CF2ACE" w:rsidRDefault="00A6782D">
      <w:pPr>
        <w:pStyle w:val="sche3"/>
        <w:keepNext/>
        <w:keepLines/>
        <w:tabs>
          <w:tab w:val="left" w:pos="727"/>
          <w:tab w:val="left" w:pos="1084"/>
        </w:tabs>
        <w:ind w:left="13"/>
        <w:rPr>
          <w:rFonts w:ascii="Times New Roman" w:hAnsi="Times New Roman" w:cs="Times New Roman"/>
          <w:sz w:val="22"/>
          <w:szCs w:val="22"/>
          <w:lang w:val="it-IT"/>
        </w:rPr>
      </w:pPr>
      <w:r>
        <w:rPr>
          <w:rFonts w:ascii="Times New Roman" w:hAnsi="Times New Roman" w:cs="Times New Roman"/>
          <w:sz w:val="22"/>
          <w:szCs w:val="22"/>
          <w:lang w:val="it-IT"/>
        </w:rPr>
        <w:t xml:space="preserve"> </w:t>
      </w:r>
    </w:p>
    <w:p w:rsidR="00CF2ACE" w:rsidRDefault="00CF2ACE">
      <w:pPr>
        <w:pStyle w:val="Normale1"/>
        <w:ind w:left="-24"/>
        <w:jc w:val="both"/>
        <w:rPr>
          <w:rFonts w:eastAsia="Garamond, Garamond"/>
          <w:b/>
          <w:bCs/>
          <w:i/>
          <w:iCs/>
          <w:sz w:val="22"/>
          <w:szCs w:val="22"/>
          <w:shd w:val="clear" w:color="auto" w:fill="FFFFCC"/>
          <w:lang w:eastAsia="it-IT"/>
        </w:rPr>
      </w:pPr>
    </w:p>
    <w:p w:rsidR="00CF2ACE" w:rsidRDefault="00A6782D">
      <w:pPr>
        <w:pStyle w:val="Normale1"/>
        <w:ind w:left="-24"/>
        <w:jc w:val="both"/>
        <w:rPr>
          <w:rFonts w:eastAsia="Garamond, Garamond"/>
          <w:b/>
          <w:bCs/>
          <w:i/>
          <w:iCs/>
          <w:sz w:val="22"/>
          <w:szCs w:val="22"/>
          <w:shd w:val="clear" w:color="auto" w:fill="FFFFCC"/>
          <w:lang w:eastAsia="it-IT"/>
        </w:rPr>
      </w:pPr>
      <w:r>
        <w:rPr>
          <w:rFonts w:eastAsia="Garamond, Garamond"/>
          <w:b/>
          <w:bCs/>
          <w:i/>
          <w:iCs/>
          <w:sz w:val="22"/>
          <w:szCs w:val="22"/>
          <w:shd w:val="clear" w:color="auto" w:fill="FFFFCC"/>
          <w:lang w:eastAsia="it-IT"/>
        </w:rPr>
        <w:t xml:space="preserve">(per gli operatori economici che hanno depositato la domanda di cui all’161 del Regio Decreto 16 marzo 1942, n. 267 nelle more del deposito del Decreto di cui all’art. 163 dello stesso Regio Decreto 16 marzo 1942, n. 267 ad integrazione di quanto indicato nella parte III, sez. C. </w:t>
      </w:r>
      <w:proofErr w:type="spellStart"/>
      <w:r>
        <w:rPr>
          <w:rFonts w:eastAsia="Garamond, Garamond"/>
          <w:b/>
          <w:bCs/>
          <w:i/>
          <w:iCs/>
          <w:sz w:val="22"/>
          <w:szCs w:val="22"/>
          <w:shd w:val="clear" w:color="auto" w:fill="FFFFCC"/>
          <w:lang w:eastAsia="it-IT"/>
        </w:rPr>
        <w:t>lett.d</w:t>
      </w:r>
      <w:proofErr w:type="spellEnd"/>
      <w:r>
        <w:rPr>
          <w:rFonts w:eastAsia="Garamond, Garamond"/>
          <w:b/>
          <w:bCs/>
          <w:i/>
          <w:iCs/>
          <w:sz w:val="22"/>
          <w:szCs w:val="22"/>
          <w:shd w:val="clear" w:color="auto" w:fill="FFFFCC"/>
          <w:lang w:eastAsia="it-IT"/>
        </w:rPr>
        <w:t>) del DGUE:)</w:t>
      </w:r>
    </w:p>
    <w:p w:rsidR="00CF2ACE" w:rsidRDefault="00A6782D">
      <w:pPr>
        <w:pStyle w:val="Normale1"/>
        <w:ind w:left="-24"/>
        <w:jc w:val="both"/>
        <w:rPr>
          <w:sz w:val="22"/>
          <w:szCs w:val="22"/>
          <w:lang w:eastAsia="it-IT"/>
        </w:rPr>
      </w:pPr>
      <w:r>
        <w:rPr>
          <w:sz w:val="22"/>
          <w:szCs w:val="22"/>
          <w:lang w:eastAsia="it-IT"/>
        </w:rPr>
        <w:t>- gli estremi del provvedimento di autorizzazione a partecipare alle gare rilasciato dal competente Tribunale è il seguente: _________________________________________________________________________</w:t>
      </w:r>
      <w:proofErr w:type="gramStart"/>
      <w:r>
        <w:rPr>
          <w:sz w:val="22"/>
          <w:szCs w:val="22"/>
          <w:lang w:eastAsia="it-IT"/>
        </w:rPr>
        <w:t>_ ;</w:t>
      </w:r>
      <w:proofErr w:type="gramEnd"/>
    </w:p>
    <w:p w:rsidR="00CF2ACE" w:rsidRDefault="00A6782D">
      <w:pPr>
        <w:pStyle w:val="Normale1"/>
        <w:ind w:left="-24"/>
        <w:jc w:val="both"/>
        <w:rPr>
          <w:sz w:val="22"/>
          <w:szCs w:val="22"/>
          <w:lang w:eastAsia="it-IT"/>
        </w:rPr>
      </w:pPr>
      <w:r>
        <w:rPr>
          <w:sz w:val="22"/>
          <w:szCs w:val="22"/>
          <w:lang w:eastAsia="it-IT"/>
        </w:rPr>
        <w:t>- il soggetto ausiliario richiesto dall’art. 372 comma 4 del D.lgs. 14/2019 è il seguente: ____________________________________________________________________________</w:t>
      </w:r>
      <w:proofErr w:type="gramStart"/>
      <w:r>
        <w:rPr>
          <w:sz w:val="22"/>
          <w:szCs w:val="22"/>
          <w:lang w:eastAsia="it-IT"/>
        </w:rPr>
        <w:t>_ .</w:t>
      </w:r>
      <w:proofErr w:type="gramEnd"/>
      <w:r>
        <w:rPr>
          <w:sz w:val="22"/>
          <w:szCs w:val="22"/>
          <w:lang w:eastAsia="it-IT"/>
        </w:rPr>
        <w:t xml:space="preserve"> Con riferimento al necessario avvalimento si applica l’art. 104 del </w:t>
      </w:r>
      <w:proofErr w:type="spellStart"/>
      <w:r>
        <w:rPr>
          <w:sz w:val="22"/>
          <w:szCs w:val="22"/>
          <w:lang w:eastAsia="it-IT"/>
        </w:rPr>
        <w:t>D.Lgs.</w:t>
      </w:r>
      <w:proofErr w:type="spellEnd"/>
      <w:r>
        <w:rPr>
          <w:sz w:val="22"/>
          <w:szCs w:val="22"/>
          <w:lang w:eastAsia="it-IT"/>
        </w:rPr>
        <w:t xml:space="preserve"> 36/2023.</w:t>
      </w:r>
    </w:p>
    <w:p w:rsidR="00CF2ACE" w:rsidRDefault="00CF2ACE">
      <w:pPr>
        <w:pStyle w:val="Normale1"/>
        <w:ind w:left="-24"/>
        <w:jc w:val="both"/>
        <w:rPr>
          <w:sz w:val="22"/>
          <w:szCs w:val="22"/>
          <w:lang w:eastAsia="it-IT"/>
        </w:rPr>
      </w:pPr>
    </w:p>
    <w:p w:rsidR="00CF2ACE" w:rsidRDefault="00A6782D">
      <w:pPr>
        <w:pStyle w:val="Normale1"/>
        <w:ind w:left="-24"/>
        <w:jc w:val="both"/>
        <w:rPr>
          <w:rFonts w:eastAsia="Garamond, Garamond"/>
          <w:b/>
          <w:bCs/>
          <w:i/>
          <w:iCs/>
          <w:sz w:val="22"/>
          <w:szCs w:val="22"/>
          <w:shd w:val="clear" w:color="auto" w:fill="FFFFCC"/>
          <w:lang w:eastAsia="it-IT"/>
        </w:rPr>
      </w:pPr>
      <w:r>
        <w:rPr>
          <w:rFonts w:eastAsia="Garamond, Garamond"/>
          <w:b/>
          <w:bCs/>
          <w:i/>
          <w:iCs/>
          <w:sz w:val="22"/>
          <w:szCs w:val="22"/>
          <w:shd w:val="clear" w:color="auto" w:fill="FFFFCC"/>
          <w:lang w:eastAsia="it-IT"/>
        </w:rPr>
        <w:t xml:space="preserve">(per gli operatori economici ammessi al concordato preventivo con continuità aziendale di cui all’art. 186 bis del Regio Decreto 16 marzo 1942, n. 267 ad integrazione di quanto indicato nella parte III, sez. C. </w:t>
      </w:r>
      <w:proofErr w:type="spellStart"/>
      <w:r>
        <w:rPr>
          <w:rFonts w:eastAsia="Garamond, Garamond"/>
          <w:b/>
          <w:bCs/>
          <w:i/>
          <w:iCs/>
          <w:sz w:val="22"/>
          <w:szCs w:val="22"/>
          <w:shd w:val="clear" w:color="auto" w:fill="FFFFCC"/>
          <w:lang w:eastAsia="it-IT"/>
        </w:rPr>
        <w:t>lett.d</w:t>
      </w:r>
      <w:proofErr w:type="spellEnd"/>
      <w:r>
        <w:rPr>
          <w:rFonts w:eastAsia="Garamond, Garamond"/>
          <w:b/>
          <w:bCs/>
          <w:i/>
          <w:iCs/>
          <w:sz w:val="22"/>
          <w:szCs w:val="22"/>
          <w:shd w:val="clear" w:color="auto" w:fill="FFFFCC"/>
          <w:lang w:eastAsia="it-IT"/>
        </w:rPr>
        <w:t>) del DGUE:)</w:t>
      </w:r>
    </w:p>
    <w:p w:rsidR="00CF2ACE" w:rsidRDefault="00A6782D">
      <w:pPr>
        <w:pStyle w:val="Normale1"/>
        <w:ind w:left="-24"/>
        <w:jc w:val="both"/>
        <w:rPr>
          <w:sz w:val="22"/>
          <w:szCs w:val="22"/>
          <w:lang w:eastAsia="it-IT"/>
        </w:rPr>
      </w:pPr>
      <w:r>
        <w:rPr>
          <w:sz w:val="22"/>
          <w:szCs w:val="22"/>
          <w:lang w:eastAsia="it-IT"/>
        </w:rPr>
        <w:t xml:space="preserve">- che gli estremi del provvedimento di ammissione al concordato e del provvedimento di autorizzazione a partecipare alle gare rilasciati dal competente Tribunale, nonché la dichiarazione </w:t>
      </w:r>
      <w:r>
        <w:rPr>
          <w:sz w:val="22"/>
          <w:szCs w:val="22"/>
        </w:rPr>
        <w:t xml:space="preserve">che le altre imprese aderenti al raggruppamento non sono assoggettate ad una procedura concorsuale ai sensi dell’art. 186 bis, comma 6 del Regio Decreto 16 marzo 1942 n. 267, sono i seguenti: </w:t>
      </w:r>
      <w:r>
        <w:rPr>
          <w:sz w:val="22"/>
          <w:szCs w:val="22"/>
          <w:lang w:eastAsia="it-IT"/>
        </w:rPr>
        <w:t>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 .</w:t>
      </w:r>
    </w:p>
    <w:p w:rsidR="00CF2ACE" w:rsidRDefault="00CF2ACE">
      <w:pPr>
        <w:pStyle w:val="Normale1"/>
        <w:ind w:left="-24"/>
        <w:jc w:val="both"/>
        <w:rPr>
          <w:sz w:val="22"/>
          <w:szCs w:val="22"/>
          <w:lang w:eastAsia="it-IT"/>
        </w:rPr>
      </w:pPr>
    </w:p>
    <w:p w:rsidR="00CF2ACE" w:rsidRDefault="00A6782D">
      <w:pPr>
        <w:pStyle w:val="Normale1"/>
        <w:ind w:left="-24"/>
        <w:jc w:val="both"/>
        <w:rPr>
          <w:sz w:val="22"/>
          <w:szCs w:val="22"/>
          <w:lang w:eastAsia="it-IT"/>
        </w:rPr>
      </w:pPr>
      <w:r>
        <w:rPr>
          <w:sz w:val="22"/>
          <w:szCs w:val="22"/>
          <w:lang w:eastAsia="it-IT"/>
        </w:rPr>
        <w:t>Ai sensi dell’articolo 186bis, comma 5, lett. a) del Regio Decreto n. 267/1942 l’operatore economico dovrà inoltre presentare la relazione di un professionista in possesso dei requisiti di cui all’articolo 67, comma 3, lett. d)</w:t>
      </w:r>
      <w:r>
        <w:rPr>
          <w:sz w:val="22"/>
          <w:szCs w:val="22"/>
        </w:rPr>
        <w:t xml:space="preserve"> del Regio Decreto 16 marzo 1942 n. 267,</w:t>
      </w:r>
      <w:r>
        <w:rPr>
          <w:sz w:val="22"/>
          <w:szCs w:val="22"/>
          <w:lang w:eastAsia="it-IT"/>
        </w:rPr>
        <w:t xml:space="preserve"> che attesta la conformità al piano e la ragionevole capacità di adempimento del contratto (da allegare all’interno della “Documentazione amministrativa”).</w:t>
      </w:r>
    </w:p>
    <w:p w:rsidR="00CF2ACE" w:rsidRDefault="00CF2ACE">
      <w:pPr>
        <w:pStyle w:val="Normale1"/>
        <w:tabs>
          <w:tab w:val="left" w:pos="0"/>
          <w:tab w:val="left" w:pos="720"/>
          <w:tab w:val="left" w:leader="dot" w:pos="5472"/>
        </w:tabs>
        <w:spacing w:line="280" w:lineRule="exact"/>
        <w:jc w:val="center"/>
        <w:rPr>
          <w:b/>
          <w:sz w:val="22"/>
          <w:szCs w:val="22"/>
        </w:rPr>
      </w:pPr>
    </w:p>
    <w:p w:rsidR="00CF2ACE" w:rsidRDefault="00A6782D">
      <w:pPr>
        <w:pStyle w:val="Normale1"/>
        <w:tabs>
          <w:tab w:val="left" w:pos="0"/>
          <w:tab w:val="left" w:pos="720"/>
          <w:tab w:val="left" w:leader="dot" w:pos="5472"/>
        </w:tabs>
        <w:spacing w:line="280" w:lineRule="exact"/>
        <w:jc w:val="center"/>
        <w:rPr>
          <w:b/>
          <w:sz w:val="22"/>
          <w:szCs w:val="22"/>
        </w:rPr>
      </w:pPr>
      <w:r>
        <w:rPr>
          <w:b/>
          <w:sz w:val="22"/>
          <w:szCs w:val="22"/>
        </w:rPr>
        <w:t>DICHIARA POI</w:t>
      </w:r>
    </w:p>
    <w:p w:rsidR="00CF2ACE" w:rsidRDefault="00CF2ACE">
      <w:pPr>
        <w:pStyle w:val="Normale1"/>
        <w:jc w:val="both"/>
        <w:rPr>
          <w:rFonts w:eastAsia="Garamond, Garamond"/>
          <w:b/>
          <w:bCs/>
          <w:i/>
          <w:iCs/>
          <w:sz w:val="22"/>
          <w:szCs w:val="22"/>
          <w:shd w:val="clear" w:color="auto" w:fill="FFFFCC"/>
          <w:lang w:eastAsia="it-IT"/>
        </w:rPr>
      </w:pPr>
    </w:p>
    <w:p w:rsidR="00CF2ACE" w:rsidRDefault="00A6782D">
      <w:pPr>
        <w:pStyle w:val="Normale1"/>
        <w:ind w:left="-24"/>
        <w:jc w:val="both"/>
        <w:rPr>
          <w:rFonts w:eastAsia="Garamond, Garamond"/>
          <w:b/>
          <w:bCs/>
          <w:i/>
          <w:iCs/>
          <w:sz w:val="22"/>
          <w:szCs w:val="22"/>
          <w:shd w:val="clear" w:color="auto" w:fill="FFFFCC"/>
          <w:lang w:eastAsia="it-IT"/>
        </w:rPr>
      </w:pPr>
      <w:r>
        <w:rPr>
          <w:rFonts w:eastAsia="Garamond, Garamond"/>
          <w:b/>
          <w:bCs/>
          <w:i/>
          <w:iCs/>
          <w:sz w:val="22"/>
          <w:szCs w:val="22"/>
          <w:shd w:val="clear" w:color="auto" w:fill="FFFFCC"/>
          <w:lang w:eastAsia="it-IT"/>
        </w:rPr>
        <w:t>(Per l’operatore economico che abbia commesso gravi violazioni non definitivamente accertate agli obblighi relativi al pagamento di imposte e tasse, indicare di seguito gli estremi delle stesse,</w:t>
      </w:r>
      <w:r>
        <w:rPr>
          <w:rFonts w:eastAsia="Garamond, Garamond"/>
          <w:bCs/>
          <w:iCs/>
          <w:sz w:val="22"/>
          <w:szCs w:val="22"/>
          <w:shd w:val="clear" w:color="auto" w:fill="FFFFCC"/>
          <w:lang w:eastAsia="it-IT"/>
        </w:rPr>
        <w:t xml:space="preserve"> </w:t>
      </w:r>
      <w:r>
        <w:rPr>
          <w:rFonts w:eastAsia="Garamond, Garamond"/>
          <w:b/>
          <w:bCs/>
          <w:i/>
          <w:iCs/>
          <w:sz w:val="22"/>
          <w:szCs w:val="22"/>
          <w:shd w:val="clear" w:color="auto" w:fill="FFFFCC"/>
          <w:lang w:eastAsia="it-IT"/>
        </w:rPr>
        <w:t>al fine di consentire a questa Stazione Appaltante le valutazioni di cui all’art 95 comma 2, del D. Lgs. 36/2023, tenuto conto di quanto stabilito nell'allegato II.10 al D. Lgs. 36/2023)</w:t>
      </w:r>
    </w:p>
    <w:p w:rsidR="00CF2ACE" w:rsidRDefault="00A6782D">
      <w:pPr>
        <w:pStyle w:val="Normale1"/>
        <w:ind w:left="-24"/>
        <w:jc w:val="both"/>
        <w:rPr>
          <w:sz w:val="22"/>
          <w:szCs w:val="22"/>
          <w:lang w:eastAsia="it-IT"/>
        </w:rPr>
      </w:pPr>
      <w:r>
        <w:rPr>
          <w:sz w:val="22"/>
          <w:szCs w:val="22"/>
          <w:u w:val="single"/>
        </w:rPr>
        <w:lastRenderedPageBreak/>
        <w:t>- che l’operatore economico che si rappresenta ha commesso le seguenti gravi violazioni non definitivamente accertate</w:t>
      </w:r>
      <w:r>
        <w:rPr>
          <w:sz w:val="22"/>
          <w:szCs w:val="22"/>
        </w:rPr>
        <w:t>:______________________________________________________________________________</w:t>
      </w:r>
      <w:r>
        <w:rPr>
          <w:sz w:val="22"/>
          <w:szCs w:val="22"/>
          <w:lang w:eastAsia="it-IT"/>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F2ACE" w:rsidRDefault="00A6782D">
      <w:pPr>
        <w:pStyle w:val="Normale1"/>
        <w:ind w:left="-24"/>
        <w:jc w:val="both"/>
        <w:rPr>
          <w:rFonts w:eastAsia="Garamond, Garamond"/>
          <w:b/>
          <w:bCs/>
          <w:i/>
          <w:iCs/>
          <w:sz w:val="22"/>
          <w:szCs w:val="22"/>
          <w:shd w:val="clear" w:color="auto" w:fill="FFFFCC"/>
          <w:lang w:eastAsia="it-IT"/>
        </w:rPr>
      </w:pPr>
      <w:r>
        <w:rPr>
          <w:rFonts w:eastAsia="Garamond, Garamond"/>
          <w:b/>
          <w:bCs/>
          <w:i/>
          <w:iCs/>
          <w:sz w:val="22"/>
          <w:szCs w:val="22"/>
          <w:shd w:val="clear" w:color="auto" w:fill="FFFFCC"/>
          <w:lang w:eastAsia="it-IT"/>
        </w:rPr>
        <w:t xml:space="preserve"> (Per l’operatore economico che abbia commesso gravi violazioni non definitivamente accertate agli obblighi in materia contributiva e previdenziale, indicare di seguito gli estremi delle stesse, al fine di consentire a questa Stazione Appaltante le valutazioni di cui all’art 95 comma 2, del D. Lgs. 36/2023</w:t>
      </w:r>
      <w:r>
        <w:t xml:space="preserve"> </w:t>
      </w:r>
      <w:r>
        <w:rPr>
          <w:rFonts w:eastAsia="Garamond, Garamond"/>
          <w:b/>
          <w:bCs/>
          <w:i/>
          <w:iCs/>
          <w:sz w:val="22"/>
          <w:szCs w:val="22"/>
          <w:shd w:val="clear" w:color="auto" w:fill="FFFFCC"/>
          <w:lang w:eastAsia="it-IT"/>
        </w:rPr>
        <w:t xml:space="preserve">tenuto conto di quanto stabilito nell'allegato II.10 al D. Lgs. 36/2023) </w:t>
      </w:r>
    </w:p>
    <w:p w:rsidR="00CF2ACE" w:rsidRDefault="00CF2ACE">
      <w:pPr>
        <w:pStyle w:val="Normale1"/>
        <w:ind w:left="-24"/>
        <w:jc w:val="both"/>
        <w:rPr>
          <w:rFonts w:eastAsia="Garamond, Garamond"/>
          <w:b/>
          <w:bCs/>
          <w:i/>
          <w:iCs/>
          <w:sz w:val="22"/>
          <w:szCs w:val="22"/>
          <w:shd w:val="clear" w:color="auto" w:fill="FFFFCC"/>
          <w:lang w:eastAsia="it-IT"/>
        </w:rPr>
      </w:pPr>
    </w:p>
    <w:p w:rsidR="00CF2ACE" w:rsidRDefault="00A6782D">
      <w:pPr>
        <w:pStyle w:val="Normale1"/>
        <w:tabs>
          <w:tab w:val="left" w:pos="0"/>
          <w:tab w:val="left" w:pos="720"/>
          <w:tab w:val="left" w:leader="dot" w:pos="5472"/>
        </w:tabs>
        <w:spacing w:line="280" w:lineRule="exact"/>
        <w:jc w:val="center"/>
        <w:rPr>
          <w:sz w:val="22"/>
          <w:szCs w:val="22"/>
        </w:rPr>
      </w:pPr>
      <w:r>
        <w:rPr>
          <w:sz w:val="22"/>
          <w:szCs w:val="22"/>
          <w:u w:val="single"/>
        </w:rPr>
        <w:t>- che l’operatore economico che si rappresenta ha commesso le seguenti gravi violazioni non definitivamente accertate</w:t>
      </w:r>
      <w:r>
        <w:rPr>
          <w:sz w:val="22"/>
          <w:szCs w:val="22"/>
        </w:rPr>
        <w:t>: 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F2ACE" w:rsidRDefault="00CF2ACE">
      <w:pPr>
        <w:pStyle w:val="Normale1"/>
        <w:tabs>
          <w:tab w:val="left" w:pos="0"/>
          <w:tab w:val="left" w:pos="720"/>
          <w:tab w:val="left" w:leader="dot" w:pos="5472"/>
        </w:tabs>
        <w:spacing w:line="280" w:lineRule="exact"/>
        <w:jc w:val="center"/>
        <w:rPr>
          <w:b/>
          <w:sz w:val="22"/>
          <w:szCs w:val="22"/>
        </w:rPr>
      </w:pPr>
    </w:p>
    <w:p w:rsidR="00CF2ACE" w:rsidRDefault="00A6782D">
      <w:pPr>
        <w:pStyle w:val="Normale1"/>
        <w:spacing w:line="240" w:lineRule="atLeast"/>
        <w:jc w:val="both"/>
        <w:rPr>
          <w:sz w:val="22"/>
          <w:szCs w:val="22"/>
        </w:rPr>
      </w:pPr>
      <w:r>
        <w:rPr>
          <w:sz w:val="22"/>
          <w:szCs w:val="22"/>
        </w:rPr>
        <w:t>Ai sensi dell'articolo 76 del D.P.R. 445/2000, consapevole della responsabilità penale cui può andare incontro in caso di dichiarazione mendace o contenente dati non più rispondenti a verità, la presente dichiarazione è sottoscritta in data …………………………</w:t>
      </w:r>
    </w:p>
    <w:p w:rsidR="00CF2ACE" w:rsidRDefault="00CF2ACE">
      <w:pPr>
        <w:pStyle w:val="Normale1"/>
        <w:spacing w:line="240" w:lineRule="atLeast"/>
        <w:jc w:val="both"/>
        <w:rPr>
          <w:sz w:val="22"/>
          <w:szCs w:val="22"/>
        </w:rPr>
      </w:pPr>
    </w:p>
    <w:p w:rsidR="00CF2ACE" w:rsidRDefault="00CF2ACE">
      <w:pPr>
        <w:pStyle w:val="Normale1"/>
        <w:spacing w:line="240" w:lineRule="atLeast"/>
        <w:jc w:val="both"/>
        <w:rPr>
          <w:sz w:val="22"/>
          <w:szCs w:val="22"/>
        </w:rPr>
      </w:pPr>
    </w:p>
    <w:p w:rsidR="00CF2ACE" w:rsidRDefault="00CF2ACE">
      <w:pPr>
        <w:pStyle w:val="Normale1"/>
        <w:spacing w:line="240" w:lineRule="atLeast"/>
        <w:jc w:val="both"/>
        <w:rPr>
          <w:sz w:val="22"/>
          <w:szCs w:val="22"/>
        </w:rPr>
      </w:pPr>
    </w:p>
    <w:p w:rsidR="00CF2ACE" w:rsidRDefault="00A6782D">
      <w:pPr>
        <w:pStyle w:val="Normale1"/>
        <w:spacing w:line="240" w:lineRule="atLeast"/>
        <w:jc w:val="center"/>
        <w:rPr>
          <w:bCs/>
          <w:sz w:val="22"/>
          <w:szCs w:val="22"/>
          <w:u w:val="single"/>
        </w:rPr>
      </w:pPr>
      <w:r>
        <w:rPr>
          <w:bCs/>
          <w:sz w:val="22"/>
          <w:szCs w:val="22"/>
          <w:u w:val="single"/>
        </w:rPr>
        <w:t>Sottoscrizione digitale</w:t>
      </w:r>
    </w:p>
    <w:p w:rsidR="00CF2ACE" w:rsidRDefault="00CF2ACE">
      <w:pPr>
        <w:pStyle w:val="Normale1"/>
        <w:spacing w:line="240" w:lineRule="atLeast"/>
        <w:jc w:val="center"/>
        <w:rPr>
          <w:bCs/>
          <w:sz w:val="22"/>
          <w:szCs w:val="22"/>
          <w:u w:val="single"/>
        </w:rPr>
      </w:pPr>
    </w:p>
    <w:p w:rsidR="00CF2ACE" w:rsidRDefault="00A6782D">
      <w:pPr>
        <w:pStyle w:val="Normale1"/>
        <w:spacing w:line="240" w:lineRule="atLeast"/>
        <w:jc w:val="center"/>
        <w:rPr>
          <w:bCs/>
          <w:sz w:val="22"/>
          <w:szCs w:val="22"/>
          <w:u w:val="single"/>
        </w:rPr>
      </w:pPr>
      <w:r>
        <w:rPr>
          <w:bCs/>
          <w:sz w:val="22"/>
          <w:szCs w:val="22"/>
          <w:u w:val="single"/>
        </w:rPr>
        <w:t>______________________________________</w:t>
      </w:r>
    </w:p>
    <w:p w:rsidR="00CF2ACE" w:rsidRDefault="00CF2ACE">
      <w:pPr>
        <w:pStyle w:val="Corpodeltesto"/>
        <w:spacing w:line="240" w:lineRule="auto"/>
        <w:rPr>
          <w:bCs/>
          <w:sz w:val="20"/>
          <w:u w:val="single"/>
        </w:rPr>
      </w:pPr>
    </w:p>
    <w:p w:rsidR="00CF2ACE" w:rsidRDefault="00CF2ACE">
      <w:pPr>
        <w:pStyle w:val="Pidipagina"/>
        <w:pBdr>
          <w:top w:val="nil"/>
          <w:left w:val="nil"/>
          <w:bottom w:val="nil"/>
          <w:right w:val="nil"/>
        </w:pBdr>
      </w:pPr>
    </w:p>
    <w:sectPr w:rsidR="00CF2ACE">
      <w:headerReference w:type="default" r:id="rId14"/>
      <w:footerReference w:type="default" r:id="rId15"/>
      <w:pgSz w:w="11906" w:h="16838"/>
      <w:pgMar w:top="1417" w:right="1134" w:bottom="1134" w:left="1134" w:header="0" w:footer="567" w:gutter="0"/>
      <w:cols w:space="720"/>
      <w:formProt w:val="0"/>
      <w:docGrid w:linePitch="272"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E3716" w:rsidRDefault="008E3716">
      <w:r>
        <w:separator/>
      </w:r>
    </w:p>
  </w:endnote>
  <w:endnote w:type="continuationSeparator" w:id="0">
    <w:p w:rsidR="008E3716" w:rsidRDefault="008E37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tarSymbol, 'Arial Unicode MS'">
    <w:panose1 w:val="00000000000000000000"/>
    <w:charset w:val="00"/>
    <w:family w:val="roman"/>
    <w:notTrueType/>
    <w:pitch w:val="default"/>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font>
  <w:font w:name="Garamond">
    <w:panose1 w:val="02020404030301010803"/>
    <w:charset w:val="00"/>
    <w:family w:val="roman"/>
    <w:pitch w:val="variable"/>
    <w:sig w:usb0="00000287" w:usb1="00000000" w:usb2="00000000" w:usb3="00000000" w:csb0="0000009F" w:csb1="00000000"/>
  </w:font>
  <w:font w:name="Garamond, Garamon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3F5" w:rsidRDefault="009973F5">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3F5" w:rsidRDefault="009973F5">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3F5" w:rsidRDefault="009973F5">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2ACE" w:rsidRDefault="008E3716">
    <w:pPr>
      <w:pStyle w:val="Pidipagina"/>
      <w:ind w:right="360"/>
      <w:jc w:val="center"/>
    </w:pPr>
    <w:r>
      <w:pict>
        <v:rect id="_x0000_s2049" style="position:absolute;left:0;text-align:left;margin-left:237.95pt;margin-top:.05pt;width:6.05pt;height:13.8pt;z-index:251657728;mso-wrap-distance-left:-.05pt;mso-wrap-distance-top:0;mso-wrap-distance-right:-.05pt;mso-wrap-distance-bottom:0" strokeweight="0">
          <v:fill opacity="0"/>
          <v:textbox inset="0,0,0,0">
            <w:txbxContent>
              <w:p w:rsidR="00CF2ACE" w:rsidRDefault="00A6782D">
                <w:pPr>
                  <w:pStyle w:val="Pidipagina"/>
                  <w:pBdr>
                    <w:top w:val="nil"/>
                    <w:left w:val="nil"/>
                    <w:bottom w:val="nil"/>
                    <w:right w:val="nil"/>
                  </w:pBdr>
                </w:pPr>
                <w:r>
                  <w:fldChar w:fldCharType="begin"/>
                </w:r>
                <w:r>
                  <w:instrText>PAGE</w:instrText>
                </w:r>
                <w:r>
                  <w:fldChar w:fldCharType="separate"/>
                </w:r>
                <w:r>
                  <w:t>4</w:t>
                </w:r>
                <w:r>
                  <w:fldChar w:fldCharType="end"/>
                </w:r>
              </w:p>
            </w:txbxContent>
          </v:textbox>
          <w10:wrap type="square"/>
        </v:rect>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E3716" w:rsidRDefault="008E3716">
      <w:r>
        <w:separator/>
      </w:r>
    </w:p>
  </w:footnote>
  <w:footnote w:type="continuationSeparator" w:id="0">
    <w:p w:rsidR="008E3716" w:rsidRDefault="008E37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3F5" w:rsidRDefault="009973F5">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2ACE" w:rsidRDefault="00CF2ACE">
    <w:pPr>
      <w:pStyle w:val="Intestazione"/>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7361" w:rsidRDefault="00BB7361" w:rsidP="009973F5">
    <w:pPr>
      <w:pStyle w:val="Default"/>
      <w:tabs>
        <w:tab w:val="left" w:pos="7088"/>
      </w:tabs>
      <w:rPr>
        <w:noProof/>
      </w:rPr>
    </w:pPr>
  </w:p>
  <w:p w:rsidR="009973F5" w:rsidRDefault="006C6884" w:rsidP="009973F5">
    <w:pPr>
      <w:pStyle w:val="Default"/>
      <w:tabs>
        <w:tab w:val="left" w:pos="7088"/>
      </w:tabs>
      <w:rPr>
        <w:b/>
      </w:rPr>
    </w:pPr>
    <w:bookmarkStart w:id="0" w:name="_GoBack"/>
    <w:r>
      <w:rPr>
        <w:noProof/>
      </w:rPr>
      <w:drawing>
        <wp:anchor distT="0" distB="0" distL="0" distR="0" simplePos="0" relativeHeight="251658752" behindDoc="0" locked="0" layoutInCell="1" allowOverlap="1" wp14:anchorId="4996A231" wp14:editId="32D91BD3">
          <wp:simplePos x="0" y="0"/>
          <wp:positionH relativeFrom="column">
            <wp:posOffset>5185410</wp:posOffset>
          </wp:positionH>
          <wp:positionV relativeFrom="paragraph">
            <wp:posOffset>204470</wp:posOffset>
          </wp:positionV>
          <wp:extent cx="759460" cy="323850"/>
          <wp:effectExtent l="0" t="0" r="0" b="0"/>
          <wp:wrapSquare wrapText="largest"/>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460" cy="3238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9973F5">
      <w:rPr>
        <w:noProof/>
      </w:rPr>
      <w:t xml:space="preserve">    </w:t>
    </w:r>
    <w:r w:rsidR="009973F5" w:rsidRPr="00A40BFF">
      <w:rPr>
        <w:noProof/>
      </w:rPr>
      <w:drawing>
        <wp:inline distT="0" distB="0" distL="0" distR="0" wp14:anchorId="458B0370" wp14:editId="010FCA64">
          <wp:extent cx="1041530" cy="36195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pic:cNvPicPr>
                    <a:picLocks noChangeAspect="1" noChangeArrowheads="1"/>
                  </pic:cNvPicPr>
                </pic:nvPicPr>
                <pic:blipFill>
                  <a:blip r:embed="rId2">
                    <a:extLst>
                      <a:ext uri="{28A0092B-C50C-407E-A947-70E740481C1C}">
                        <a14:useLocalDpi xmlns:a14="http://schemas.microsoft.com/office/drawing/2010/main" val="0"/>
                      </a:ext>
                    </a:extLst>
                  </a:blip>
                  <a:srcRect l="-43" r="70184"/>
                  <a:stretch>
                    <a:fillRect/>
                  </a:stretch>
                </pic:blipFill>
                <pic:spPr bwMode="auto">
                  <a:xfrm>
                    <a:off x="0" y="0"/>
                    <a:ext cx="1044055" cy="362828"/>
                  </a:xfrm>
                  <a:prstGeom prst="rect">
                    <a:avLst/>
                  </a:prstGeom>
                  <a:noFill/>
                  <a:ln>
                    <a:noFill/>
                  </a:ln>
                </pic:spPr>
              </pic:pic>
            </a:graphicData>
          </a:graphic>
        </wp:inline>
      </w:drawing>
    </w:r>
    <w:r w:rsidR="009973F5" w:rsidRPr="00A40BFF">
      <w:rPr>
        <w:noProof/>
      </w:rPr>
      <w:drawing>
        <wp:inline distT="0" distB="0" distL="0" distR="0" wp14:anchorId="55D4049E" wp14:editId="41C1F445">
          <wp:extent cx="1063320" cy="409575"/>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2">
                    <a:extLst>
                      <a:ext uri="{28A0092B-C50C-407E-A947-70E740481C1C}">
                        <a14:useLocalDpi xmlns:a14="http://schemas.microsoft.com/office/drawing/2010/main" val="0"/>
                      </a:ext>
                    </a:extLst>
                  </a:blip>
                  <a:srcRect l="36450" r="36697"/>
                  <a:stretch>
                    <a:fillRect/>
                  </a:stretch>
                </pic:blipFill>
                <pic:spPr bwMode="auto">
                  <a:xfrm>
                    <a:off x="0" y="0"/>
                    <a:ext cx="1064884" cy="410178"/>
                  </a:xfrm>
                  <a:prstGeom prst="rect">
                    <a:avLst/>
                  </a:prstGeom>
                  <a:noFill/>
                  <a:ln>
                    <a:noFill/>
                  </a:ln>
                </pic:spPr>
              </pic:pic>
            </a:graphicData>
          </a:graphic>
        </wp:inline>
      </w:drawing>
    </w:r>
    <w:r w:rsidR="009973F5">
      <w:rPr>
        <w:noProof/>
      </w:rPr>
      <w:t xml:space="preserve">  </w:t>
    </w:r>
    <w:r w:rsidR="009973F5" w:rsidRPr="00A40BFF">
      <w:rPr>
        <w:noProof/>
      </w:rPr>
      <w:drawing>
        <wp:inline distT="0" distB="0" distL="0" distR="0" wp14:anchorId="48C4DC53" wp14:editId="43452D26">
          <wp:extent cx="886558" cy="523875"/>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3">
                    <a:extLst>
                      <a:ext uri="{28A0092B-C50C-407E-A947-70E740481C1C}">
                        <a14:useLocalDpi xmlns:a14="http://schemas.microsoft.com/office/drawing/2010/main" val="0"/>
                      </a:ext>
                    </a:extLst>
                  </a:blip>
                  <a:srcRect l="3145" t="3426" r="2179"/>
                  <a:stretch>
                    <a:fillRect/>
                  </a:stretch>
                </pic:blipFill>
                <pic:spPr bwMode="auto">
                  <a:xfrm>
                    <a:off x="0" y="0"/>
                    <a:ext cx="887969" cy="524709"/>
                  </a:xfrm>
                  <a:prstGeom prst="rect">
                    <a:avLst/>
                  </a:prstGeom>
                  <a:noFill/>
                  <a:ln>
                    <a:noFill/>
                  </a:ln>
                </pic:spPr>
              </pic:pic>
            </a:graphicData>
          </a:graphic>
        </wp:inline>
      </w:drawing>
    </w:r>
    <w:r w:rsidR="009973F5">
      <w:rPr>
        <w:noProof/>
      </w:rPr>
      <w:t xml:space="preserve">    </w:t>
    </w:r>
    <w:r w:rsidR="009973F5" w:rsidRPr="00A40BFF">
      <w:rPr>
        <w:noProof/>
      </w:rPr>
      <w:drawing>
        <wp:inline distT="0" distB="0" distL="0" distR="0" wp14:anchorId="4FE1F235" wp14:editId="2A15A835">
          <wp:extent cx="824362" cy="314325"/>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pic:cNvPicPr>
                    <a:picLocks noChangeAspect="1" noChangeArrowheads="1"/>
                  </pic:cNvPicPr>
                </pic:nvPicPr>
                <pic:blipFill>
                  <a:blip r:embed="rId4">
                    <a:extLst>
                      <a:ext uri="{28A0092B-C50C-407E-A947-70E740481C1C}">
                        <a14:useLocalDpi xmlns:a14="http://schemas.microsoft.com/office/drawing/2010/main" val="0"/>
                      </a:ext>
                    </a:extLst>
                  </a:blip>
                  <a:srcRect l="7234" t="8640" r="6670" b="9325"/>
                  <a:stretch>
                    <a:fillRect/>
                  </a:stretch>
                </pic:blipFill>
                <pic:spPr bwMode="auto">
                  <a:xfrm>
                    <a:off x="0" y="0"/>
                    <a:ext cx="827306" cy="315448"/>
                  </a:xfrm>
                  <a:prstGeom prst="rect">
                    <a:avLst/>
                  </a:prstGeom>
                  <a:noFill/>
                  <a:ln>
                    <a:noFill/>
                  </a:ln>
                </pic:spPr>
              </pic:pic>
            </a:graphicData>
          </a:graphic>
        </wp:inline>
      </w:drawing>
    </w:r>
    <w:r w:rsidR="009973F5">
      <w:rPr>
        <w:noProof/>
      </w:rPr>
      <w:t xml:space="preserve">    </w:t>
    </w:r>
    <w:r w:rsidRPr="007C7DFB">
      <w:rPr>
        <w:noProof/>
      </w:rPr>
      <w:drawing>
        <wp:inline distT="0" distB="0" distL="0" distR="0" wp14:anchorId="35316A20" wp14:editId="43C126DD">
          <wp:extent cx="739140" cy="34290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0949" cy="343739"/>
                  </a:xfrm>
                  <a:prstGeom prst="rect">
                    <a:avLst/>
                  </a:prstGeom>
                  <a:noFill/>
                  <a:ln>
                    <a:noFill/>
                  </a:ln>
                </pic:spPr>
              </pic:pic>
            </a:graphicData>
          </a:graphic>
        </wp:inline>
      </w:drawing>
    </w:r>
    <w:r w:rsidR="009973F5">
      <w:rPr>
        <w:noProof/>
      </w:rPr>
      <w:t xml:space="preserve">                                                                                                                          </w:t>
    </w:r>
  </w:p>
  <w:bookmarkEnd w:id="0"/>
  <w:p w:rsidR="009973F5" w:rsidRDefault="009973F5" w:rsidP="009973F5">
    <w:pPr>
      <w:pStyle w:val="Titoloprincipale"/>
      <w:widowControl w:val="0"/>
      <w:rPr>
        <w:rFonts w:ascii="Arial" w:hAnsi="Arial" w:cs="Arial"/>
        <w:sz w:val="20"/>
      </w:rPr>
    </w:pPr>
  </w:p>
  <w:p w:rsidR="009973F5" w:rsidRDefault="009973F5" w:rsidP="009973F5">
    <w:pPr>
      <w:pStyle w:val="Intestazione"/>
      <w:jc w:val="center"/>
    </w:pPr>
  </w:p>
  <w:p w:rsidR="00CF2ACE" w:rsidRDefault="00CF2ACE">
    <w:pPr>
      <w:pStyle w:val="Intestazione"/>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2ACE" w:rsidRDefault="00CF2AC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D43E7"/>
    <w:multiLevelType w:val="multilevel"/>
    <w:tmpl w:val="49BC274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613865B0"/>
    <w:multiLevelType w:val="multilevel"/>
    <w:tmpl w:val="C152061C"/>
    <w:lvl w:ilvl="0">
      <w:start w:val="2"/>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6507037B"/>
    <w:multiLevelType w:val="multilevel"/>
    <w:tmpl w:val="5770CA30"/>
    <w:lvl w:ilvl="0">
      <w:start w:val="1"/>
      <w:numFmt w:val="bullet"/>
      <w:lvlText w:val=""/>
      <w:lvlJc w:val="left"/>
      <w:pPr>
        <w:ind w:left="708" w:hanging="360"/>
      </w:pPr>
      <w:rPr>
        <w:rFonts w:ascii="Wingdings" w:hAnsi="Wingdings" w:cs="Wingdings" w:hint="default"/>
        <w:sz w:val="16"/>
      </w:rPr>
    </w:lvl>
    <w:lvl w:ilvl="1">
      <w:start w:val="1"/>
      <w:numFmt w:val="bullet"/>
      <w:lvlText w:val="o"/>
      <w:lvlJc w:val="left"/>
      <w:pPr>
        <w:ind w:left="1428" w:hanging="360"/>
      </w:pPr>
      <w:rPr>
        <w:rFonts w:ascii="Courier New" w:hAnsi="Courier New" w:cs="Courier New" w:hint="default"/>
      </w:rPr>
    </w:lvl>
    <w:lvl w:ilvl="2">
      <w:start w:val="1"/>
      <w:numFmt w:val="bullet"/>
      <w:lvlText w:val=""/>
      <w:lvlJc w:val="left"/>
      <w:pPr>
        <w:ind w:left="2148" w:hanging="360"/>
      </w:pPr>
      <w:rPr>
        <w:rFonts w:ascii="Wingdings" w:hAnsi="Wingdings" w:cs="Wingdings" w:hint="default"/>
      </w:rPr>
    </w:lvl>
    <w:lvl w:ilvl="3">
      <w:start w:val="1"/>
      <w:numFmt w:val="bullet"/>
      <w:lvlText w:val=""/>
      <w:lvlJc w:val="left"/>
      <w:pPr>
        <w:ind w:left="2868" w:hanging="360"/>
      </w:pPr>
      <w:rPr>
        <w:rFonts w:ascii="Symbol" w:hAnsi="Symbol" w:cs="Symbol" w:hint="default"/>
      </w:rPr>
    </w:lvl>
    <w:lvl w:ilvl="4">
      <w:start w:val="1"/>
      <w:numFmt w:val="bullet"/>
      <w:lvlText w:val="o"/>
      <w:lvlJc w:val="left"/>
      <w:pPr>
        <w:ind w:left="3588" w:hanging="360"/>
      </w:pPr>
      <w:rPr>
        <w:rFonts w:ascii="Courier New" w:hAnsi="Courier New" w:cs="Courier New" w:hint="default"/>
      </w:rPr>
    </w:lvl>
    <w:lvl w:ilvl="5">
      <w:start w:val="1"/>
      <w:numFmt w:val="bullet"/>
      <w:lvlText w:val=""/>
      <w:lvlJc w:val="left"/>
      <w:pPr>
        <w:ind w:left="4308" w:hanging="360"/>
      </w:pPr>
      <w:rPr>
        <w:rFonts w:ascii="Wingdings" w:hAnsi="Wingdings" w:cs="Wingdings" w:hint="default"/>
      </w:rPr>
    </w:lvl>
    <w:lvl w:ilvl="6">
      <w:start w:val="1"/>
      <w:numFmt w:val="bullet"/>
      <w:lvlText w:val=""/>
      <w:lvlJc w:val="left"/>
      <w:pPr>
        <w:ind w:left="5028" w:hanging="360"/>
      </w:pPr>
      <w:rPr>
        <w:rFonts w:ascii="Symbol" w:hAnsi="Symbol" w:cs="Symbol" w:hint="default"/>
      </w:rPr>
    </w:lvl>
    <w:lvl w:ilvl="7">
      <w:start w:val="1"/>
      <w:numFmt w:val="bullet"/>
      <w:lvlText w:val="o"/>
      <w:lvlJc w:val="left"/>
      <w:pPr>
        <w:ind w:left="5748" w:hanging="360"/>
      </w:pPr>
      <w:rPr>
        <w:rFonts w:ascii="Courier New" w:hAnsi="Courier New" w:cs="Courier New" w:hint="default"/>
      </w:rPr>
    </w:lvl>
    <w:lvl w:ilvl="8">
      <w:start w:val="1"/>
      <w:numFmt w:val="bullet"/>
      <w:lvlText w:val=""/>
      <w:lvlJc w:val="left"/>
      <w:pPr>
        <w:ind w:left="6468" w:hanging="360"/>
      </w:pPr>
      <w:rPr>
        <w:rFonts w:ascii="Wingdings" w:hAnsi="Wingdings" w:cs="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hyphenationZone w:val="283"/>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F2ACE"/>
    <w:rsid w:val="000573B1"/>
    <w:rsid w:val="000E160A"/>
    <w:rsid w:val="00181727"/>
    <w:rsid w:val="00254C3F"/>
    <w:rsid w:val="006B557B"/>
    <w:rsid w:val="006C6884"/>
    <w:rsid w:val="008E3716"/>
    <w:rsid w:val="008F18C0"/>
    <w:rsid w:val="009372E2"/>
    <w:rsid w:val="009973F5"/>
    <w:rsid w:val="00A6782D"/>
    <w:rsid w:val="00BB7361"/>
    <w:rsid w:val="00CB777C"/>
    <w:rsid w:val="00CF2ACE"/>
    <w:rsid w:val="00FD205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B81C9F51-0AFB-4387-B29C-81F24B97A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iPriority="0"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1"/>
    <w:link w:val="Titolo1Carattere"/>
    <w:uiPriority w:val="99"/>
    <w:qFormat/>
    <w:rsid w:val="001A15FE"/>
    <w:pPr>
      <w:outlineLvl w:val="0"/>
    </w:pPr>
  </w:style>
  <w:style w:type="paragraph" w:styleId="Titolo2">
    <w:name w:val="heading 2"/>
    <w:basedOn w:val="Normale1"/>
    <w:link w:val="Titolo2Carattere"/>
    <w:uiPriority w:val="99"/>
    <w:qFormat/>
    <w:rsid w:val="001A15FE"/>
    <w:pPr>
      <w:outlineLvl w:val="1"/>
    </w:pPr>
  </w:style>
  <w:style w:type="paragraph" w:styleId="Titolo3">
    <w:name w:val="heading 3"/>
    <w:basedOn w:val="Normale1"/>
    <w:link w:val="Titolo3Carattere"/>
    <w:uiPriority w:val="99"/>
    <w:qFormat/>
    <w:rsid w:val="001A15FE"/>
    <w:pPr>
      <w:outlineLvl w:val="2"/>
    </w:pPr>
  </w:style>
  <w:style w:type="paragraph" w:styleId="Titolo4">
    <w:name w:val="heading 4"/>
    <w:basedOn w:val="Normale1"/>
    <w:link w:val="Titolo4Carattere"/>
    <w:uiPriority w:val="99"/>
    <w:qFormat/>
    <w:rsid w:val="001A15FE"/>
    <w:pPr>
      <w:outlineLvl w:val="3"/>
    </w:pPr>
  </w:style>
  <w:style w:type="paragraph" w:styleId="Titolo5">
    <w:name w:val="heading 5"/>
    <w:basedOn w:val="Normale1"/>
    <w:link w:val="Titolo5Carattere"/>
    <w:uiPriority w:val="99"/>
    <w:qFormat/>
    <w:rsid w:val="001A15FE"/>
    <w:pPr>
      <w:outlineLvl w:val="4"/>
    </w:pPr>
  </w:style>
  <w:style w:type="paragraph" w:styleId="Titolo6">
    <w:name w:val="heading 6"/>
    <w:basedOn w:val="Normale1"/>
    <w:link w:val="Titolo6Carattere"/>
    <w:uiPriority w:val="99"/>
    <w:qFormat/>
    <w:rsid w:val="001A15FE"/>
    <w:pPr>
      <w:outlineLvl w:val="5"/>
    </w:pPr>
  </w:style>
  <w:style w:type="paragraph" w:styleId="Titolo7">
    <w:name w:val="heading 7"/>
    <w:basedOn w:val="Normale1"/>
    <w:link w:val="Titolo7Carattere"/>
    <w:uiPriority w:val="99"/>
    <w:qFormat/>
    <w:rsid w:val="001A15FE"/>
    <w:pPr>
      <w:outlineLvl w:val="6"/>
    </w:pPr>
  </w:style>
  <w:style w:type="paragraph" w:styleId="Titolo8">
    <w:name w:val="heading 8"/>
    <w:basedOn w:val="Normale1"/>
    <w:link w:val="Titolo8Carattere"/>
    <w:uiPriority w:val="99"/>
    <w:qFormat/>
    <w:rsid w:val="001A15FE"/>
    <w:pPr>
      <w:outlineLvl w:val="7"/>
    </w:pPr>
  </w:style>
  <w:style w:type="paragraph" w:styleId="Titolo9">
    <w:name w:val="heading 9"/>
    <w:basedOn w:val="Normale1"/>
    <w:link w:val="Titolo9Carattere"/>
    <w:uiPriority w:val="99"/>
    <w:qFormat/>
    <w:rsid w:val="001A15FE"/>
    <w:pPr>
      <w:outlineLvl w:val="8"/>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Normale1">
    <w:name w:val="Normale1"/>
    <w:rsid w:val="002346F7"/>
    <w:pPr>
      <w:suppressAutoHyphens/>
      <w:textAlignment w:val="baseline"/>
    </w:pPr>
    <w:rPr>
      <w:color w:val="00000A"/>
      <w:sz w:val="24"/>
      <w:szCs w:val="24"/>
      <w:lang w:eastAsia="zh-CN"/>
    </w:rPr>
  </w:style>
  <w:style w:type="character" w:customStyle="1" w:styleId="Titolo1Carattere">
    <w:name w:val="Titolo 1 Carattere"/>
    <w:basedOn w:val="Carpredefinitoparagrafo"/>
    <w:link w:val="Titolo1"/>
    <w:uiPriority w:val="99"/>
    <w:locked/>
    <w:rsid w:val="000E0BB3"/>
    <w:rPr>
      <w:rFonts w:ascii="Cambria" w:hAnsi="Cambria" w:cs="Times New Roman"/>
      <w:b/>
      <w:bCs/>
      <w:sz w:val="32"/>
      <w:szCs w:val="32"/>
    </w:rPr>
  </w:style>
  <w:style w:type="character" w:customStyle="1" w:styleId="Titolo2Carattere">
    <w:name w:val="Titolo 2 Carattere"/>
    <w:basedOn w:val="Carpredefinitoparagrafo"/>
    <w:link w:val="Titolo2"/>
    <w:uiPriority w:val="99"/>
    <w:semiHidden/>
    <w:locked/>
    <w:rsid w:val="000E0BB3"/>
    <w:rPr>
      <w:rFonts w:ascii="Cambria" w:hAnsi="Cambria" w:cs="Times New Roman"/>
      <w:b/>
      <w:bCs/>
      <w:i/>
      <w:iCs/>
      <w:sz w:val="28"/>
      <w:szCs w:val="28"/>
    </w:rPr>
  </w:style>
  <w:style w:type="character" w:customStyle="1" w:styleId="Titolo3Carattere">
    <w:name w:val="Titolo 3 Carattere"/>
    <w:basedOn w:val="Carpredefinitoparagrafo"/>
    <w:link w:val="Titolo3"/>
    <w:uiPriority w:val="99"/>
    <w:semiHidden/>
    <w:locked/>
    <w:rsid w:val="000E0BB3"/>
    <w:rPr>
      <w:rFonts w:ascii="Cambria" w:hAnsi="Cambria" w:cs="Times New Roman"/>
      <w:b/>
      <w:bCs/>
      <w:sz w:val="26"/>
      <w:szCs w:val="26"/>
    </w:rPr>
  </w:style>
  <w:style w:type="character" w:customStyle="1" w:styleId="Titolo4Carattere">
    <w:name w:val="Titolo 4 Carattere"/>
    <w:basedOn w:val="Carpredefinitoparagrafo"/>
    <w:link w:val="Titolo4"/>
    <w:uiPriority w:val="99"/>
    <w:semiHidden/>
    <w:locked/>
    <w:rsid w:val="000E0BB3"/>
    <w:rPr>
      <w:rFonts w:ascii="Calibri" w:hAnsi="Calibri" w:cs="Times New Roman"/>
      <w:b/>
      <w:bCs/>
      <w:sz w:val="28"/>
      <w:szCs w:val="28"/>
    </w:rPr>
  </w:style>
  <w:style w:type="character" w:customStyle="1" w:styleId="Titolo5Carattere">
    <w:name w:val="Titolo 5 Carattere"/>
    <w:basedOn w:val="Carpredefinitoparagrafo"/>
    <w:link w:val="Titolo5"/>
    <w:uiPriority w:val="99"/>
    <w:semiHidden/>
    <w:locked/>
    <w:rsid w:val="000E0BB3"/>
    <w:rPr>
      <w:rFonts w:ascii="Calibri" w:hAnsi="Calibri" w:cs="Times New Roman"/>
      <w:b/>
      <w:bCs/>
      <w:i/>
      <w:iCs/>
      <w:sz w:val="26"/>
      <w:szCs w:val="26"/>
    </w:rPr>
  </w:style>
  <w:style w:type="character" w:customStyle="1" w:styleId="Titolo6Carattere">
    <w:name w:val="Titolo 6 Carattere"/>
    <w:basedOn w:val="Carpredefinitoparagrafo"/>
    <w:link w:val="Titolo6"/>
    <w:uiPriority w:val="99"/>
    <w:semiHidden/>
    <w:locked/>
    <w:rsid w:val="000E0BB3"/>
    <w:rPr>
      <w:rFonts w:ascii="Calibri" w:hAnsi="Calibri" w:cs="Times New Roman"/>
      <w:b/>
      <w:bCs/>
    </w:rPr>
  </w:style>
  <w:style w:type="character" w:customStyle="1" w:styleId="Titolo7Carattere">
    <w:name w:val="Titolo 7 Carattere"/>
    <w:basedOn w:val="Carpredefinitoparagrafo"/>
    <w:link w:val="Titolo7"/>
    <w:uiPriority w:val="99"/>
    <w:semiHidden/>
    <w:locked/>
    <w:rsid w:val="000E0BB3"/>
    <w:rPr>
      <w:rFonts w:ascii="Calibri" w:hAnsi="Calibri" w:cs="Times New Roman"/>
      <w:sz w:val="24"/>
      <w:szCs w:val="24"/>
    </w:rPr>
  </w:style>
  <w:style w:type="character" w:customStyle="1" w:styleId="Titolo8Carattere">
    <w:name w:val="Titolo 8 Carattere"/>
    <w:basedOn w:val="Carpredefinitoparagrafo"/>
    <w:link w:val="Titolo8"/>
    <w:uiPriority w:val="99"/>
    <w:semiHidden/>
    <w:locked/>
    <w:rsid w:val="000E0BB3"/>
    <w:rPr>
      <w:rFonts w:ascii="Calibri" w:hAnsi="Calibri" w:cs="Times New Roman"/>
      <w:i/>
      <w:iCs/>
      <w:sz w:val="24"/>
      <w:szCs w:val="24"/>
    </w:rPr>
  </w:style>
  <w:style w:type="character" w:customStyle="1" w:styleId="Titolo9Carattere">
    <w:name w:val="Titolo 9 Carattere"/>
    <w:basedOn w:val="Carpredefinitoparagrafo"/>
    <w:link w:val="Titolo9"/>
    <w:uiPriority w:val="99"/>
    <w:semiHidden/>
    <w:locked/>
    <w:rsid w:val="000E0BB3"/>
    <w:rPr>
      <w:rFonts w:ascii="Cambria" w:hAnsi="Cambria" w:cs="Times New Roman"/>
    </w:rPr>
  </w:style>
  <w:style w:type="character" w:customStyle="1" w:styleId="TestofumettoCarattere">
    <w:name w:val="Testo fumetto Carattere"/>
    <w:basedOn w:val="Carpredefinitoparagrafo"/>
    <w:link w:val="Testofumetto"/>
    <w:uiPriority w:val="99"/>
    <w:semiHidden/>
    <w:locked/>
    <w:rsid w:val="000E0BB3"/>
    <w:rPr>
      <w:rFonts w:cs="Times New Roman"/>
      <w:sz w:val="2"/>
    </w:rPr>
  </w:style>
  <w:style w:type="character" w:customStyle="1" w:styleId="TitoloCarattere">
    <w:name w:val="Titolo Carattere"/>
    <w:basedOn w:val="Carpredefinitoparagrafo"/>
    <w:link w:val="Titolo"/>
    <w:locked/>
    <w:rsid w:val="000E0BB3"/>
    <w:rPr>
      <w:rFonts w:ascii="Cambria" w:hAnsi="Cambria" w:cs="Times New Roman"/>
      <w:b/>
      <w:bCs/>
      <w:sz w:val="32"/>
      <w:szCs w:val="32"/>
    </w:rPr>
  </w:style>
  <w:style w:type="character" w:customStyle="1" w:styleId="IntestazioneCarattere">
    <w:name w:val="Intestazione Carattere"/>
    <w:basedOn w:val="Carpredefinitoparagrafo"/>
    <w:link w:val="Intestazione"/>
    <w:uiPriority w:val="99"/>
    <w:locked/>
    <w:rsid w:val="000E0BB3"/>
    <w:rPr>
      <w:rFonts w:cs="Times New Roman"/>
      <w:sz w:val="20"/>
      <w:szCs w:val="20"/>
    </w:rPr>
  </w:style>
  <w:style w:type="character" w:customStyle="1" w:styleId="PidipaginaCarattere">
    <w:name w:val="Piè di pagina Carattere"/>
    <w:basedOn w:val="Carpredefinitoparagrafo"/>
    <w:link w:val="Pidipagina"/>
    <w:uiPriority w:val="99"/>
    <w:semiHidden/>
    <w:locked/>
    <w:rsid w:val="000E0BB3"/>
    <w:rPr>
      <w:rFonts w:cs="Times New Roman"/>
      <w:sz w:val="20"/>
      <w:szCs w:val="20"/>
    </w:rPr>
  </w:style>
  <w:style w:type="character" w:customStyle="1" w:styleId="CorpotestoCarattere">
    <w:name w:val="Corpo testo Carattere"/>
    <w:basedOn w:val="Carpredefinitoparagrafo"/>
    <w:uiPriority w:val="99"/>
    <w:semiHidden/>
    <w:locked/>
    <w:rsid w:val="000E0BB3"/>
    <w:rPr>
      <w:rFonts w:cs="Times New Roman"/>
      <w:sz w:val="20"/>
      <w:szCs w:val="20"/>
    </w:rPr>
  </w:style>
  <w:style w:type="character" w:customStyle="1" w:styleId="Rientrocorpodeltesto3Carattere">
    <w:name w:val="Rientro corpo del testo 3 Carattere"/>
    <w:basedOn w:val="Carpredefinitoparagrafo"/>
    <w:link w:val="Rientrocorpodeltesto3"/>
    <w:uiPriority w:val="99"/>
    <w:semiHidden/>
    <w:locked/>
    <w:rsid w:val="000E0BB3"/>
    <w:rPr>
      <w:rFonts w:cs="Times New Roman"/>
      <w:sz w:val="16"/>
      <w:szCs w:val="16"/>
    </w:rPr>
  </w:style>
  <w:style w:type="character" w:customStyle="1" w:styleId="Rientrocorpodeltesto2Carattere">
    <w:name w:val="Rientro corpo del testo 2 Carattere"/>
    <w:basedOn w:val="Carpredefinitoparagrafo"/>
    <w:link w:val="Rientrocorpodeltesto2"/>
    <w:uiPriority w:val="99"/>
    <w:locked/>
    <w:rsid w:val="00511C6B"/>
    <w:rPr>
      <w:rFonts w:cs="Times New Roman"/>
      <w:sz w:val="22"/>
    </w:rPr>
  </w:style>
  <w:style w:type="character" w:customStyle="1" w:styleId="RientrocorpodeltestoCarattere">
    <w:name w:val="Rientro corpo del testo Carattere"/>
    <w:basedOn w:val="Carpredefinitoparagrafo"/>
    <w:link w:val="Rientrocorpodeltesto1"/>
    <w:uiPriority w:val="99"/>
    <w:semiHidden/>
    <w:locked/>
    <w:rsid w:val="000E0BB3"/>
    <w:rPr>
      <w:rFonts w:cs="Times New Roman"/>
      <w:sz w:val="20"/>
      <w:szCs w:val="20"/>
    </w:rPr>
  </w:style>
  <w:style w:type="character" w:customStyle="1" w:styleId="Corpodeltesto2Carattere">
    <w:name w:val="Corpo del testo 2 Carattere"/>
    <w:basedOn w:val="Carpredefinitoparagrafo"/>
    <w:link w:val="Corpodeltesto2"/>
    <w:uiPriority w:val="99"/>
    <w:semiHidden/>
    <w:locked/>
    <w:rsid w:val="000E0BB3"/>
    <w:rPr>
      <w:rFonts w:cs="Times New Roman"/>
      <w:sz w:val="20"/>
      <w:szCs w:val="20"/>
    </w:rPr>
  </w:style>
  <w:style w:type="character" w:customStyle="1" w:styleId="Corpodeltesto3Carattere">
    <w:name w:val="Corpo del testo 3 Carattere"/>
    <w:basedOn w:val="Carpredefinitoparagrafo"/>
    <w:link w:val="Corpodeltesto3"/>
    <w:uiPriority w:val="99"/>
    <w:semiHidden/>
    <w:locked/>
    <w:rsid w:val="000E0BB3"/>
    <w:rPr>
      <w:rFonts w:cs="Times New Roman"/>
      <w:sz w:val="16"/>
      <w:szCs w:val="16"/>
    </w:rPr>
  </w:style>
  <w:style w:type="character" w:styleId="Numeropagina">
    <w:name w:val="page number"/>
    <w:basedOn w:val="Carpredefinitoparagrafo"/>
    <w:uiPriority w:val="99"/>
    <w:rsid w:val="001A15FE"/>
    <w:rPr>
      <w:rFonts w:cs="Times New Roman"/>
    </w:rPr>
  </w:style>
  <w:style w:type="character" w:styleId="Rimandocommento">
    <w:name w:val="annotation reference"/>
    <w:basedOn w:val="Carpredefinitoparagrafo"/>
    <w:uiPriority w:val="99"/>
    <w:semiHidden/>
    <w:rsid w:val="001A15FE"/>
    <w:rPr>
      <w:rFonts w:cs="Times New Roman"/>
      <w:sz w:val="16"/>
    </w:rPr>
  </w:style>
  <w:style w:type="character" w:customStyle="1" w:styleId="TestocommentoCarattere">
    <w:name w:val="Testo commento Carattere"/>
    <w:basedOn w:val="Carpredefinitoparagrafo"/>
    <w:link w:val="Testocommento"/>
    <w:uiPriority w:val="99"/>
    <w:semiHidden/>
    <w:locked/>
    <w:rsid w:val="000E0BB3"/>
    <w:rPr>
      <w:rFonts w:cs="Times New Roman"/>
      <w:sz w:val="20"/>
      <w:szCs w:val="20"/>
    </w:rPr>
  </w:style>
  <w:style w:type="character" w:customStyle="1" w:styleId="SoggettocommentoCarattere">
    <w:name w:val="Soggetto commento Carattere"/>
    <w:basedOn w:val="TestocommentoCarattere"/>
    <w:link w:val="Soggettocommento"/>
    <w:uiPriority w:val="99"/>
    <w:semiHidden/>
    <w:locked/>
    <w:rsid w:val="000E0BB3"/>
    <w:rPr>
      <w:rFonts w:cs="Times New Roman"/>
      <w:b/>
      <w:bCs/>
      <w:sz w:val="20"/>
      <w:szCs w:val="20"/>
    </w:rPr>
  </w:style>
  <w:style w:type="character" w:customStyle="1" w:styleId="CarattereCarattere">
    <w:name w:val="Carattere Carattere"/>
    <w:uiPriority w:val="99"/>
    <w:rsid w:val="001A15FE"/>
    <w:rPr>
      <w:b/>
      <w:sz w:val="24"/>
      <w:lang w:val="it-IT" w:eastAsia="it-IT"/>
    </w:rPr>
  </w:style>
  <w:style w:type="character" w:customStyle="1" w:styleId="CollegamentoInternet">
    <w:name w:val="Collegamento Internet"/>
    <w:basedOn w:val="Carpredefinitoparagrafo"/>
    <w:uiPriority w:val="99"/>
    <w:rsid w:val="001A15FE"/>
    <w:rPr>
      <w:rFonts w:cs="Times New Roman"/>
      <w:color w:val="0000FF"/>
      <w:u w:val="single"/>
    </w:rPr>
  </w:style>
  <w:style w:type="character" w:customStyle="1" w:styleId="TestonotadichiusuraCarattere">
    <w:name w:val="Testo nota di chiusura Carattere"/>
    <w:basedOn w:val="Carpredefinitoparagrafo"/>
    <w:link w:val="Testonotadichiusura"/>
    <w:uiPriority w:val="99"/>
    <w:semiHidden/>
    <w:locked/>
    <w:rsid w:val="000E0BB3"/>
    <w:rPr>
      <w:rFonts w:cs="Times New Roman"/>
      <w:sz w:val="20"/>
      <w:szCs w:val="20"/>
    </w:rPr>
  </w:style>
  <w:style w:type="character" w:styleId="Rimandonotadichiusura">
    <w:name w:val="endnote reference"/>
    <w:basedOn w:val="Carpredefinitoparagrafo"/>
    <w:uiPriority w:val="99"/>
    <w:semiHidden/>
    <w:rsid w:val="001A15FE"/>
    <w:rPr>
      <w:rFonts w:cs="Times New Roman"/>
      <w:vertAlign w:val="superscript"/>
    </w:rPr>
  </w:style>
  <w:style w:type="character" w:styleId="Rimandonotaapidipagina">
    <w:name w:val="footnote reference"/>
    <w:basedOn w:val="Carpredefinitoparagrafo"/>
    <w:rsid w:val="001A15FE"/>
    <w:rPr>
      <w:rFonts w:cs="Times New Roman"/>
      <w:vertAlign w:val="superscript"/>
    </w:rPr>
  </w:style>
  <w:style w:type="character" w:customStyle="1" w:styleId="TestonotaapidipaginaCarattere">
    <w:name w:val="Testo nota a piè di pagina Carattere"/>
    <w:basedOn w:val="Carpredefinitoparagrafo"/>
    <w:link w:val="Testonotaapidipagina"/>
    <w:uiPriority w:val="99"/>
    <w:semiHidden/>
    <w:locked/>
    <w:rsid w:val="00C23165"/>
    <w:rPr>
      <w:rFonts w:cs="Times New Roman"/>
    </w:rPr>
  </w:style>
  <w:style w:type="character" w:customStyle="1" w:styleId="Enfasiforte">
    <w:name w:val="Enfasi forte"/>
    <w:basedOn w:val="Carpredefinitoparagrafo"/>
    <w:rsid w:val="002346F7"/>
    <w:rPr>
      <w:b/>
      <w:bCs/>
    </w:rPr>
  </w:style>
  <w:style w:type="character" w:customStyle="1" w:styleId="ListLabel1">
    <w:name w:val="ListLabel 1"/>
    <w:rPr>
      <w:rFonts w:cs="Times New Roman"/>
      <w:i w:val="0"/>
    </w:rPr>
  </w:style>
  <w:style w:type="character" w:customStyle="1" w:styleId="ListLabel2">
    <w:name w:val="ListLabel 2"/>
    <w:rPr>
      <w:rFonts w:cs="Times New Roman"/>
    </w:rPr>
  </w:style>
  <w:style w:type="character" w:customStyle="1" w:styleId="ListLabel3">
    <w:name w:val="ListLabel 3"/>
    <w:rPr>
      <w:effect w:val="none"/>
    </w:rPr>
  </w:style>
  <w:style w:type="character" w:customStyle="1" w:styleId="ListLabel4">
    <w:name w:val="ListLabel 4"/>
    <w:rPr>
      <w:rFonts w:eastAsia="Times New Roman"/>
    </w:rPr>
  </w:style>
  <w:style w:type="character" w:customStyle="1" w:styleId="ListLabel5">
    <w:name w:val="ListLabel 5"/>
    <w:rPr>
      <w:rFonts w:cs="Times New Roman"/>
      <w:effect w:val="none"/>
    </w:rPr>
  </w:style>
  <w:style w:type="character" w:customStyle="1" w:styleId="ListLabel6">
    <w:name w:val="ListLabel 6"/>
    <w:rPr>
      <w:rFonts w:cs="Times New Roman"/>
      <w:b/>
    </w:rPr>
  </w:style>
  <w:style w:type="character" w:customStyle="1" w:styleId="ListLabel7">
    <w:name w:val="ListLabel 7"/>
    <w:rPr>
      <w:rFonts w:cs="Times New Roman"/>
      <w:b/>
      <w:i w:val="0"/>
      <w:color w:val="00000A"/>
    </w:rPr>
  </w:style>
  <w:style w:type="character" w:customStyle="1" w:styleId="ListLabel8">
    <w:name w:val="ListLabel 8"/>
    <w:rPr>
      <w:sz w:val="28"/>
    </w:rPr>
  </w:style>
  <w:style w:type="character" w:customStyle="1" w:styleId="ListLabel9">
    <w:name w:val="ListLabel 9"/>
    <w:rPr>
      <w:rFonts w:cs="Courier New"/>
    </w:rPr>
  </w:style>
  <w:style w:type="character" w:customStyle="1" w:styleId="ListLabel10">
    <w:name w:val="ListLabel 10"/>
    <w:rPr>
      <w:rFonts w:eastAsia="StarSymbol, 'Arial Unicode MS'" w:cs="StarSymbol, 'Arial Unicode MS'"/>
      <w:sz w:val="18"/>
      <w:szCs w:val="18"/>
    </w:rPr>
  </w:style>
  <w:style w:type="character" w:customStyle="1" w:styleId="ListLabel11">
    <w:name w:val="ListLabel 11"/>
    <w:rPr>
      <w:rFonts w:eastAsia="Times New Roman" w:cs="Times New Roman"/>
    </w:rPr>
  </w:style>
  <w:style w:type="character" w:customStyle="1" w:styleId="ListLabel12">
    <w:name w:val="ListLabel 12"/>
    <w:rPr>
      <w:sz w:val="16"/>
    </w:rPr>
  </w:style>
  <w:style w:type="character" w:customStyle="1" w:styleId="ListLabel13">
    <w:name w:val="ListLabel 13"/>
    <w:rPr>
      <w:rFonts w:cs="Times New Roman"/>
    </w:rPr>
  </w:style>
  <w:style w:type="character" w:customStyle="1" w:styleId="ListLabel14">
    <w:name w:val="ListLabel 14"/>
    <w:rPr>
      <w:rFonts w:cs="Courier New"/>
    </w:rPr>
  </w:style>
  <w:style w:type="character" w:customStyle="1" w:styleId="ListLabel15">
    <w:name w:val="ListLabel 15"/>
    <w:rPr>
      <w:rFonts w:cs="Wingdings"/>
    </w:rPr>
  </w:style>
  <w:style w:type="character" w:customStyle="1" w:styleId="ListLabel16">
    <w:name w:val="ListLabel 16"/>
    <w:rPr>
      <w:rFonts w:cs="Symbol"/>
    </w:rPr>
  </w:style>
  <w:style w:type="character" w:customStyle="1" w:styleId="ListLabel17">
    <w:name w:val="ListLabel 17"/>
    <w:rPr>
      <w:rFonts w:cs="Wingdings"/>
      <w:sz w:val="16"/>
    </w:rPr>
  </w:style>
  <w:style w:type="character" w:customStyle="1" w:styleId="ListLabel18">
    <w:name w:val="ListLabel 18"/>
    <w:rPr>
      <w:rFonts w:cs="Times New Roman"/>
    </w:rPr>
  </w:style>
  <w:style w:type="character" w:customStyle="1" w:styleId="ListLabel19">
    <w:name w:val="ListLabel 19"/>
    <w:rPr>
      <w:rFonts w:cs="Courier New"/>
    </w:rPr>
  </w:style>
  <w:style w:type="character" w:customStyle="1" w:styleId="ListLabel20">
    <w:name w:val="ListLabel 20"/>
    <w:rPr>
      <w:rFonts w:cs="Wingdings"/>
    </w:rPr>
  </w:style>
  <w:style w:type="character" w:customStyle="1" w:styleId="ListLabel21">
    <w:name w:val="ListLabel 21"/>
    <w:rPr>
      <w:rFonts w:cs="Symbol"/>
    </w:rPr>
  </w:style>
  <w:style w:type="character" w:customStyle="1" w:styleId="ListLabel22">
    <w:name w:val="ListLabel 22"/>
    <w:rPr>
      <w:rFonts w:cs="Wingdings"/>
      <w:sz w:val="16"/>
    </w:rPr>
  </w:style>
  <w:style w:type="character" w:customStyle="1" w:styleId="ListLabel23">
    <w:name w:val="ListLabel 23"/>
    <w:rPr>
      <w:rFonts w:cs="Times New Roman"/>
    </w:rPr>
  </w:style>
  <w:style w:type="character" w:customStyle="1" w:styleId="ListLabel24">
    <w:name w:val="ListLabel 24"/>
    <w:rPr>
      <w:rFonts w:cs="Courier New"/>
    </w:rPr>
  </w:style>
  <w:style w:type="character" w:customStyle="1" w:styleId="ListLabel25">
    <w:name w:val="ListLabel 25"/>
    <w:rPr>
      <w:rFonts w:cs="Wingdings"/>
    </w:rPr>
  </w:style>
  <w:style w:type="character" w:customStyle="1" w:styleId="ListLabel26">
    <w:name w:val="ListLabel 26"/>
    <w:rPr>
      <w:rFonts w:cs="Symbol"/>
    </w:rPr>
  </w:style>
  <w:style w:type="character" w:customStyle="1" w:styleId="ListLabel27">
    <w:name w:val="ListLabel 27"/>
    <w:rPr>
      <w:rFonts w:cs="Wingdings"/>
      <w:sz w:val="16"/>
    </w:rPr>
  </w:style>
  <w:style w:type="character" w:customStyle="1" w:styleId="ListLabel28">
    <w:name w:val="ListLabel 28"/>
    <w:rPr>
      <w:rFonts w:cs="Times New Roman"/>
    </w:rPr>
  </w:style>
  <w:style w:type="character" w:customStyle="1" w:styleId="ListLabel29">
    <w:name w:val="ListLabel 29"/>
    <w:rPr>
      <w:rFonts w:cs="Courier New"/>
    </w:rPr>
  </w:style>
  <w:style w:type="character" w:customStyle="1" w:styleId="ListLabel30">
    <w:name w:val="ListLabel 30"/>
    <w:rPr>
      <w:rFonts w:cs="Wingdings"/>
    </w:rPr>
  </w:style>
  <w:style w:type="character" w:customStyle="1" w:styleId="ListLabel31">
    <w:name w:val="ListLabel 31"/>
    <w:rPr>
      <w:rFonts w:cs="Symbol"/>
    </w:rPr>
  </w:style>
  <w:style w:type="character" w:customStyle="1" w:styleId="ListLabel32">
    <w:name w:val="ListLabel 32"/>
    <w:rPr>
      <w:rFonts w:cs="Wingdings"/>
      <w:sz w:val="16"/>
    </w:rPr>
  </w:style>
  <w:style w:type="paragraph" w:styleId="Titolo">
    <w:name w:val="Title"/>
    <w:basedOn w:val="Normale1"/>
    <w:next w:val="Corpodeltesto"/>
    <w:link w:val="TitoloCarattere"/>
    <w:pPr>
      <w:keepNext/>
      <w:spacing w:before="240" w:after="120"/>
    </w:pPr>
    <w:rPr>
      <w:rFonts w:ascii="Liberation Sans" w:eastAsia="Microsoft YaHei" w:hAnsi="Liberation Sans" w:cs="Lucida Sans"/>
      <w:sz w:val="28"/>
      <w:szCs w:val="28"/>
    </w:rPr>
  </w:style>
  <w:style w:type="paragraph" w:customStyle="1" w:styleId="Corpodeltesto">
    <w:name w:val="Corpo del testo"/>
    <w:basedOn w:val="Normale1"/>
    <w:rsid w:val="002346F7"/>
    <w:pPr>
      <w:pBdr>
        <w:top w:val="single" w:sz="4" w:space="1" w:color="000001"/>
        <w:left w:val="single" w:sz="4" w:space="4" w:color="000001"/>
        <w:bottom w:val="single" w:sz="4" w:space="1" w:color="000001"/>
        <w:right w:val="single" w:sz="4" w:space="4" w:color="000001"/>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40" w:line="240" w:lineRule="atLeast"/>
      <w:jc w:val="both"/>
    </w:pPr>
    <w:rPr>
      <w:rFonts w:ascii="Verdana" w:hAnsi="Verdana" w:cs="Verdana"/>
      <w:b/>
      <w:sz w:val="16"/>
      <w:szCs w:val="20"/>
    </w:rPr>
  </w:style>
  <w:style w:type="paragraph" w:styleId="Elenco">
    <w:name w:val="List"/>
    <w:basedOn w:val="Corpodeltesto"/>
    <w:rPr>
      <w:rFonts w:cs="Lucida Sans"/>
    </w:rPr>
  </w:style>
  <w:style w:type="paragraph" w:styleId="Didascalia">
    <w:name w:val="caption"/>
    <w:basedOn w:val="Normale1"/>
    <w:pPr>
      <w:suppressLineNumbers/>
      <w:spacing w:before="120" w:after="120"/>
    </w:pPr>
    <w:rPr>
      <w:rFonts w:cs="Lucida Sans"/>
      <w:i/>
      <w:iCs/>
    </w:rPr>
  </w:style>
  <w:style w:type="paragraph" w:customStyle="1" w:styleId="Indice">
    <w:name w:val="Indice"/>
    <w:basedOn w:val="Normale1"/>
    <w:pPr>
      <w:suppressLineNumbers/>
    </w:pPr>
    <w:rPr>
      <w:rFonts w:cs="Lucida Sans"/>
    </w:rPr>
  </w:style>
  <w:style w:type="paragraph" w:styleId="Testofumetto">
    <w:name w:val="Balloon Text"/>
    <w:basedOn w:val="Normale1"/>
    <w:link w:val="TestofumettoCarattere"/>
    <w:uiPriority w:val="99"/>
    <w:semiHidden/>
    <w:rsid w:val="001A15FE"/>
    <w:rPr>
      <w:rFonts w:ascii="Tahoma" w:hAnsi="Tahoma" w:cs="Tahoma"/>
      <w:sz w:val="16"/>
      <w:szCs w:val="16"/>
    </w:rPr>
  </w:style>
  <w:style w:type="paragraph" w:customStyle="1" w:styleId="Titoloprincipale">
    <w:name w:val="Titolo principale"/>
    <w:basedOn w:val="Normale1"/>
    <w:qFormat/>
    <w:rsid w:val="001A15FE"/>
    <w:pPr>
      <w:jc w:val="center"/>
    </w:pPr>
    <w:rPr>
      <w:b/>
    </w:rPr>
  </w:style>
  <w:style w:type="paragraph" w:styleId="Intestazione">
    <w:name w:val="header"/>
    <w:basedOn w:val="Normale1"/>
    <w:link w:val="IntestazioneCarattere"/>
    <w:uiPriority w:val="99"/>
    <w:rsid w:val="001A15FE"/>
    <w:pPr>
      <w:tabs>
        <w:tab w:val="center" w:pos="4819"/>
        <w:tab w:val="right" w:pos="9638"/>
      </w:tabs>
    </w:pPr>
  </w:style>
  <w:style w:type="paragraph" w:styleId="Pidipagina">
    <w:name w:val="footer"/>
    <w:basedOn w:val="Normale1"/>
    <w:link w:val="PidipaginaCarattere"/>
    <w:uiPriority w:val="99"/>
    <w:rsid w:val="001A15FE"/>
    <w:pPr>
      <w:tabs>
        <w:tab w:val="center" w:pos="4819"/>
        <w:tab w:val="right" w:pos="9638"/>
      </w:tabs>
    </w:pPr>
  </w:style>
  <w:style w:type="paragraph" w:styleId="Rientrocorpodeltesto3">
    <w:name w:val="Body Text Indent 3"/>
    <w:basedOn w:val="Normale1"/>
    <w:link w:val="Rientrocorpodeltesto3Carattere"/>
    <w:uiPriority w:val="99"/>
    <w:rsid w:val="001A15FE"/>
    <w:pPr>
      <w:ind w:left="851" w:hanging="284"/>
      <w:jc w:val="both"/>
    </w:pPr>
  </w:style>
  <w:style w:type="paragraph" w:styleId="Rientrocorpodeltesto2">
    <w:name w:val="Body Text Indent 2"/>
    <w:basedOn w:val="Normale1"/>
    <w:link w:val="Rientrocorpodeltesto2Carattere"/>
    <w:uiPriority w:val="99"/>
    <w:rsid w:val="001A15FE"/>
    <w:pPr>
      <w:spacing w:line="240" w:lineRule="atLeast"/>
      <w:ind w:left="284" w:hanging="284"/>
      <w:jc w:val="both"/>
    </w:pPr>
    <w:rPr>
      <w:sz w:val="22"/>
    </w:rPr>
  </w:style>
  <w:style w:type="paragraph" w:customStyle="1" w:styleId="Rientrocorpodeltesto1">
    <w:name w:val="Rientro corpo del testo1"/>
    <w:basedOn w:val="Normale1"/>
    <w:link w:val="RientrocorpodeltestoCarattere"/>
    <w:rsid w:val="002346F7"/>
    <w:pPr>
      <w:tabs>
        <w:tab w:val="left" w:pos="1068"/>
        <w:tab w:val="left" w:pos="9564"/>
      </w:tabs>
      <w:spacing w:line="360" w:lineRule="auto"/>
      <w:ind w:left="1068" w:hanging="426"/>
      <w:jc w:val="both"/>
    </w:pPr>
    <w:rPr>
      <w:i/>
      <w:spacing w:val="-2"/>
      <w:sz w:val="16"/>
    </w:rPr>
  </w:style>
  <w:style w:type="paragraph" w:styleId="Corpodeltesto2">
    <w:name w:val="Body Text 2"/>
    <w:basedOn w:val="Normale1"/>
    <w:link w:val="Corpodeltesto2Carattere"/>
    <w:uiPriority w:val="99"/>
    <w:rsid w:val="001A15FE"/>
    <w:pPr>
      <w:widowControl w:val="0"/>
      <w:jc w:val="both"/>
    </w:pPr>
  </w:style>
  <w:style w:type="paragraph" w:styleId="Corpodeltesto3">
    <w:name w:val="Body Text 3"/>
    <w:basedOn w:val="Normale1"/>
    <w:link w:val="Corpodeltesto3Carattere"/>
    <w:uiPriority w:val="99"/>
    <w:rsid w:val="001A15FE"/>
    <w:pPr>
      <w:widowControl w:val="0"/>
      <w:tabs>
        <w:tab w:val="left" w:pos="0"/>
        <w:tab w:val="left" w:pos="720"/>
        <w:tab w:val="left" w:leader="dot" w:pos="6192"/>
      </w:tabs>
      <w:spacing w:line="360" w:lineRule="atLeast"/>
      <w:jc w:val="both"/>
    </w:pPr>
  </w:style>
  <w:style w:type="paragraph" w:styleId="Testodelblocco">
    <w:name w:val="Block Text"/>
    <w:basedOn w:val="Normale1"/>
    <w:uiPriority w:val="99"/>
    <w:rsid w:val="001A15FE"/>
    <w:pPr>
      <w:spacing w:line="280" w:lineRule="atLeast"/>
      <w:ind w:left="426" w:right="-1" w:hanging="426"/>
    </w:pPr>
    <w:rPr>
      <w:sz w:val="22"/>
    </w:rPr>
  </w:style>
  <w:style w:type="paragraph" w:styleId="Testocommento">
    <w:name w:val="annotation text"/>
    <w:basedOn w:val="Normale1"/>
    <w:link w:val="TestocommentoCarattere"/>
    <w:uiPriority w:val="99"/>
    <w:semiHidden/>
    <w:rsid w:val="001A15FE"/>
  </w:style>
  <w:style w:type="paragraph" w:styleId="Soggettocommento">
    <w:name w:val="annotation subject"/>
    <w:basedOn w:val="Testocommento"/>
    <w:link w:val="SoggettocommentoCarattere"/>
    <w:uiPriority w:val="99"/>
    <w:semiHidden/>
    <w:rsid w:val="001A15FE"/>
    <w:rPr>
      <w:b/>
      <w:bCs/>
    </w:rPr>
  </w:style>
  <w:style w:type="paragraph" w:styleId="Indice1">
    <w:name w:val="index 1"/>
    <w:basedOn w:val="Normale1"/>
    <w:autoRedefine/>
    <w:uiPriority w:val="99"/>
    <w:semiHidden/>
    <w:rsid w:val="001A15FE"/>
  </w:style>
  <w:style w:type="paragraph" w:styleId="Testonotadichiusura">
    <w:name w:val="endnote text"/>
    <w:basedOn w:val="Normale1"/>
    <w:link w:val="TestonotadichiusuraCarattere"/>
    <w:uiPriority w:val="99"/>
    <w:semiHidden/>
    <w:rsid w:val="001A15FE"/>
  </w:style>
  <w:style w:type="paragraph" w:styleId="Testonotaapidipagina">
    <w:name w:val="footnote text"/>
    <w:basedOn w:val="Normale1"/>
    <w:link w:val="TestonotaapidipaginaCarattere"/>
    <w:semiHidden/>
    <w:rsid w:val="001A15FE"/>
  </w:style>
  <w:style w:type="paragraph" w:customStyle="1" w:styleId="sche3">
    <w:name w:val="sche_3"/>
    <w:rsid w:val="001A15FE"/>
    <w:pPr>
      <w:widowControl w:val="0"/>
      <w:suppressAutoHyphens/>
      <w:jc w:val="both"/>
      <w:textAlignment w:val="baseline"/>
    </w:pPr>
    <w:rPr>
      <w:rFonts w:ascii="Arial" w:hAnsi="Arial" w:cs="Arial"/>
      <w:color w:val="00000A"/>
      <w:sz w:val="20"/>
      <w:szCs w:val="20"/>
      <w:lang w:val="en-US"/>
    </w:rPr>
  </w:style>
  <w:style w:type="paragraph" w:styleId="Paragrafoelenco">
    <w:name w:val="List Paragraph"/>
    <w:basedOn w:val="Normale1"/>
    <w:uiPriority w:val="99"/>
    <w:qFormat/>
    <w:rsid w:val="003B6F12"/>
    <w:pPr>
      <w:ind w:left="720"/>
      <w:contextualSpacing/>
    </w:pPr>
  </w:style>
  <w:style w:type="paragraph" w:customStyle="1" w:styleId="Contenutocornice">
    <w:name w:val="Contenuto cornice"/>
    <w:basedOn w:val="Normale1"/>
    <w:rsid w:val="00560EE3"/>
    <w:pPr>
      <w:widowControl w:val="0"/>
    </w:pPr>
  </w:style>
  <w:style w:type="paragraph" w:customStyle="1" w:styleId="Notaapidipagina">
    <w:name w:val="Nota a piè di pagina"/>
    <w:basedOn w:val="Normale1"/>
    <w:rsid w:val="002346F7"/>
    <w:pPr>
      <w:widowControl w:val="0"/>
    </w:pPr>
    <w:rPr>
      <w:sz w:val="20"/>
      <w:szCs w:val="20"/>
    </w:rPr>
  </w:style>
  <w:style w:type="paragraph" w:customStyle="1" w:styleId="sche4">
    <w:name w:val="sche_4"/>
    <w:rsid w:val="002346F7"/>
    <w:pPr>
      <w:widowControl w:val="0"/>
      <w:suppressAutoHyphens/>
      <w:jc w:val="both"/>
      <w:textAlignment w:val="baseline"/>
    </w:pPr>
    <w:rPr>
      <w:rFonts w:eastAsia="Arial"/>
      <w:color w:val="00000A"/>
      <w:sz w:val="20"/>
      <w:szCs w:val="20"/>
      <w:lang w:val="en-US" w:eastAsia="zh-CN"/>
    </w:rPr>
  </w:style>
  <w:style w:type="paragraph" w:styleId="NormaleWeb">
    <w:name w:val="Normal (Web)"/>
    <w:basedOn w:val="Normale1"/>
    <w:locked/>
    <w:rsid w:val="002346F7"/>
    <w:pPr>
      <w:spacing w:before="100" w:after="100"/>
    </w:pPr>
    <w:rPr>
      <w:rFonts w:ascii="Arial Unicode MS" w:eastAsia="Arial Unicode MS" w:hAnsi="Arial Unicode MS" w:cs="Arial Unicode MS"/>
    </w:rPr>
  </w:style>
  <w:style w:type="paragraph" w:customStyle="1" w:styleId="Contenutotabella">
    <w:name w:val="Contenuto tabella"/>
    <w:basedOn w:val="Normale1"/>
    <w:rsid w:val="002346F7"/>
    <w:pPr>
      <w:suppressLineNumbers/>
    </w:pPr>
  </w:style>
  <w:style w:type="paragraph" w:customStyle="1" w:styleId="western">
    <w:name w:val="western"/>
    <w:basedOn w:val="Normale1"/>
    <w:rsid w:val="002346F7"/>
    <w:pPr>
      <w:suppressAutoHyphens w:val="0"/>
      <w:spacing w:before="100"/>
    </w:pPr>
    <w:rPr>
      <w:rFonts w:ascii="Arial" w:eastAsia="Arial Unicode MS" w:hAnsi="Arial" w:cs="Arial"/>
      <w:sz w:val="16"/>
      <w:szCs w:val="16"/>
    </w:rPr>
  </w:style>
  <w:style w:type="paragraph" w:customStyle="1" w:styleId="Stile4">
    <w:name w:val="Stile4"/>
    <w:basedOn w:val="Normale1"/>
    <w:rsid w:val="00E30DC1"/>
    <w:pPr>
      <w:jc w:val="both"/>
    </w:pPr>
    <w:rPr>
      <w:rFonts w:ascii="Garamond" w:hAnsi="Garamond" w:cs="Garamond"/>
      <w:sz w:val="18"/>
      <w:szCs w:val="20"/>
    </w:rPr>
  </w:style>
  <w:style w:type="paragraph" w:customStyle="1" w:styleId="Default">
    <w:name w:val="Default"/>
    <w:rsid w:val="009372E2"/>
    <w:pPr>
      <w:suppressAutoHyphens/>
    </w:pPr>
    <w:rPr>
      <w:rFonts w:ascii="Calibri" w:hAnsi="Calibri" w:cs="Calibri"/>
      <w:color w:val="000000"/>
      <w:kern w:val="1"/>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CEEC69-DE17-40B2-AA82-13E3A8CA3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4</Pages>
  <Words>1361</Words>
  <Characters>7762</Characters>
  <Application>Microsoft Office Word</Application>
  <DocSecurity>0</DocSecurity>
  <Lines>64</Lines>
  <Paragraphs>18</Paragraphs>
  <ScaleCrop>false</ScaleCrop>
  <Company/>
  <LinksUpToDate>false</LinksUpToDate>
  <CharactersWithSpaces>9105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AUTORITA'  PORTUALE  DI  RAVENNA</dc:title>
  <dc:creator>Autorità Portuale;Barbara Lazzarini</dc:creator>
  <cp:lastModifiedBy>Lorenzo Spataro</cp:lastModifiedBy>
  <cp:revision>41</cp:revision>
  <cp:lastPrinted>2022-10-19T06:56:00Z</cp:lastPrinted>
  <dcterms:created xsi:type="dcterms:W3CDTF">2021-04-12T08:27:00Z</dcterms:created>
  <dcterms:modified xsi:type="dcterms:W3CDTF">2024-08-21T08:15:00Z</dcterms:modified>
  <dc:language>it-IT</dc:language>
</cp:coreProperties>
</file>